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235" w:type="dxa"/>
        <w:tblLook w:val="04A0" w:firstRow="1" w:lastRow="0" w:firstColumn="1" w:lastColumn="0" w:noHBand="0" w:noVBand="1"/>
      </w:tblPr>
      <w:tblGrid>
        <w:gridCol w:w="522"/>
        <w:gridCol w:w="2120"/>
        <w:gridCol w:w="1748"/>
        <w:gridCol w:w="89"/>
        <w:gridCol w:w="2716"/>
        <w:gridCol w:w="270"/>
        <w:gridCol w:w="2970"/>
        <w:gridCol w:w="270"/>
        <w:gridCol w:w="1710"/>
        <w:gridCol w:w="4950"/>
        <w:gridCol w:w="2070"/>
        <w:gridCol w:w="1710"/>
        <w:gridCol w:w="90"/>
      </w:tblGrid>
      <w:tr w:rsidR="007B3BA3" w:rsidTr="0051346C">
        <w:trPr>
          <w:gridAfter w:val="1"/>
          <w:wAfter w:w="90" w:type="dxa"/>
        </w:trPr>
        <w:tc>
          <w:tcPr>
            <w:tcW w:w="21145" w:type="dxa"/>
            <w:gridSpan w:val="12"/>
            <w:tcBorders>
              <w:bottom w:val="single" w:sz="4" w:space="0" w:color="auto"/>
            </w:tcBorders>
          </w:tcPr>
          <w:p w:rsidR="007B3BA3" w:rsidRDefault="00610BD7">
            <w:r>
              <w:t xml:space="preserve">UBD / </w:t>
            </w:r>
            <w:r w:rsidR="007B3BA3">
              <w:t>Unit Planning Framework</w:t>
            </w:r>
          </w:p>
        </w:tc>
      </w:tr>
      <w:tr w:rsidR="00440B6A" w:rsidRPr="003F1535" w:rsidTr="009850DC">
        <w:trPr>
          <w:gridAfter w:val="1"/>
          <w:wAfter w:w="90" w:type="dxa"/>
        </w:trPr>
        <w:tc>
          <w:tcPr>
            <w:tcW w:w="10435" w:type="dxa"/>
            <w:gridSpan w:val="7"/>
            <w:tcBorders>
              <w:left w:val="single" w:sz="4" w:space="0" w:color="auto"/>
              <w:bottom w:val="nil"/>
              <w:right w:val="nil"/>
            </w:tcBorders>
          </w:tcPr>
          <w:p w:rsidR="00440B6A" w:rsidRPr="001B73EC" w:rsidRDefault="00440B6A" w:rsidP="00D53146">
            <w:pPr>
              <w:rPr>
                <w:rFonts w:ascii="Comic Sans MS" w:hAnsi="Comic Sans MS"/>
              </w:rPr>
            </w:pPr>
            <w:r w:rsidRPr="00E06D13">
              <w:rPr>
                <w:rFonts w:ascii="Comic Sans MS" w:hAnsi="Comic Sans MS"/>
                <w:b/>
              </w:rPr>
              <w:t>Topic / Guiding Question</w:t>
            </w:r>
            <w:r w:rsidR="00D53146">
              <w:rPr>
                <w:rFonts w:ascii="Comic Sans MS" w:hAnsi="Comic Sans MS"/>
              </w:rPr>
              <w:t xml:space="preserve">   - </w:t>
            </w:r>
            <w:r w:rsidR="00D53146" w:rsidRPr="00610BD7">
              <w:rPr>
                <w:rFonts w:ascii="Comic Sans MS" w:hAnsi="Comic Sans MS"/>
                <w:color w:val="00B050"/>
              </w:rPr>
              <w:t>What is the overarching question that will frame the learning and connect the big ideas?</w:t>
            </w:r>
          </w:p>
        </w:tc>
        <w:tc>
          <w:tcPr>
            <w:tcW w:w="270" w:type="dxa"/>
            <w:tcBorders>
              <w:left w:val="nil"/>
              <w:bottom w:val="nil"/>
              <w:right w:val="nil"/>
            </w:tcBorders>
          </w:tcPr>
          <w:p w:rsidR="00440B6A" w:rsidRPr="003F1535" w:rsidRDefault="00440B6A">
            <w:pPr>
              <w:rPr>
                <w:rFonts w:ascii="Comic Sans MS" w:hAnsi="Comic Sans MS"/>
              </w:rPr>
            </w:pPr>
          </w:p>
        </w:tc>
        <w:tc>
          <w:tcPr>
            <w:tcW w:w="1710" w:type="dxa"/>
            <w:tcBorders>
              <w:left w:val="nil"/>
              <w:bottom w:val="nil"/>
              <w:right w:val="nil"/>
            </w:tcBorders>
          </w:tcPr>
          <w:p w:rsidR="00440B6A" w:rsidRPr="003F1535" w:rsidRDefault="00440B6A">
            <w:pPr>
              <w:rPr>
                <w:rFonts w:ascii="Comic Sans MS" w:hAnsi="Comic Sans MS"/>
              </w:rPr>
            </w:pPr>
          </w:p>
        </w:tc>
        <w:tc>
          <w:tcPr>
            <w:tcW w:w="4950" w:type="dxa"/>
            <w:tcBorders>
              <w:left w:val="nil"/>
              <w:bottom w:val="nil"/>
              <w:right w:val="nil"/>
            </w:tcBorders>
          </w:tcPr>
          <w:p w:rsidR="00440B6A" w:rsidRPr="003F1535" w:rsidRDefault="00440B6A">
            <w:pPr>
              <w:rPr>
                <w:rFonts w:ascii="Comic Sans MS" w:hAnsi="Comic Sans MS"/>
              </w:rPr>
            </w:pPr>
          </w:p>
        </w:tc>
        <w:tc>
          <w:tcPr>
            <w:tcW w:w="2070" w:type="dxa"/>
            <w:tcBorders>
              <w:left w:val="nil"/>
              <w:bottom w:val="nil"/>
              <w:right w:val="nil"/>
            </w:tcBorders>
          </w:tcPr>
          <w:p w:rsidR="00440B6A" w:rsidRPr="003F1535" w:rsidRDefault="00440B6A">
            <w:pPr>
              <w:rPr>
                <w:rFonts w:ascii="Comic Sans MS" w:hAnsi="Comic Sans MS"/>
              </w:rPr>
            </w:pPr>
          </w:p>
        </w:tc>
        <w:tc>
          <w:tcPr>
            <w:tcW w:w="1710" w:type="dxa"/>
            <w:tcBorders>
              <w:left w:val="nil"/>
              <w:bottom w:val="nil"/>
              <w:right w:val="single" w:sz="4" w:space="0" w:color="auto"/>
            </w:tcBorders>
          </w:tcPr>
          <w:p w:rsidR="00440B6A" w:rsidRPr="003F1535" w:rsidRDefault="00440B6A">
            <w:pPr>
              <w:rPr>
                <w:rFonts w:ascii="Comic Sans MS" w:hAnsi="Comic Sans MS"/>
              </w:rPr>
            </w:pPr>
          </w:p>
        </w:tc>
      </w:tr>
      <w:tr w:rsidR="00E601EB" w:rsidRPr="003F1535" w:rsidTr="0051346C">
        <w:trPr>
          <w:gridAfter w:val="1"/>
          <w:wAfter w:w="90" w:type="dxa"/>
        </w:trPr>
        <w:tc>
          <w:tcPr>
            <w:tcW w:w="7195" w:type="dxa"/>
            <w:gridSpan w:val="5"/>
            <w:tcBorders>
              <w:top w:val="nil"/>
            </w:tcBorders>
            <w:shd w:val="clear" w:color="auto" w:fill="3B3838" w:themeFill="background2" w:themeFillShade="40"/>
          </w:tcPr>
          <w:p w:rsidR="00E601EB" w:rsidRPr="003F1535" w:rsidRDefault="00E601EB" w:rsidP="00E5731F">
            <w:pPr>
              <w:jc w:val="center"/>
              <w:rPr>
                <w:rFonts w:ascii="Comic Sans MS" w:hAnsi="Comic Sans MS"/>
                <w:highlight w:val="darkGray"/>
              </w:rPr>
            </w:pPr>
            <w:r w:rsidRPr="003F1535">
              <w:rPr>
                <w:rFonts w:ascii="Comic Sans MS" w:hAnsi="Comic Sans MS"/>
                <w:color w:val="FFFFFF" w:themeColor="background1"/>
              </w:rPr>
              <w:t>Stage 1: Desired Results</w:t>
            </w:r>
          </w:p>
        </w:tc>
        <w:tc>
          <w:tcPr>
            <w:tcW w:w="270" w:type="dxa"/>
            <w:vMerge w:val="restart"/>
            <w:tcBorders>
              <w:top w:val="nil"/>
            </w:tcBorders>
            <w:shd w:val="clear" w:color="auto" w:fill="FFFFFF" w:themeFill="background1"/>
          </w:tcPr>
          <w:p w:rsidR="00E601EB" w:rsidRPr="00A10C45" w:rsidRDefault="00E601EB">
            <w:pPr>
              <w:rPr>
                <w:rFonts w:ascii="Comic Sans MS" w:hAnsi="Comic Sans MS"/>
              </w:rPr>
            </w:pPr>
          </w:p>
        </w:tc>
        <w:tc>
          <w:tcPr>
            <w:tcW w:w="2970" w:type="dxa"/>
            <w:tcBorders>
              <w:top w:val="nil"/>
            </w:tcBorders>
            <w:shd w:val="clear" w:color="auto" w:fill="3B3838" w:themeFill="background2" w:themeFillShade="40"/>
          </w:tcPr>
          <w:p w:rsidR="00E601EB" w:rsidRPr="00A10C45" w:rsidRDefault="00E601EB" w:rsidP="00E5731F">
            <w:pPr>
              <w:jc w:val="center"/>
              <w:rPr>
                <w:rFonts w:ascii="Comic Sans MS" w:hAnsi="Comic Sans MS"/>
              </w:rPr>
            </w:pPr>
            <w:r w:rsidRPr="00A10C45">
              <w:rPr>
                <w:rFonts w:ascii="Comic Sans MS" w:hAnsi="Comic Sans MS"/>
                <w:color w:val="FFFFFF" w:themeColor="background1"/>
              </w:rPr>
              <w:t>Stage 2: Assessment Plan</w:t>
            </w:r>
          </w:p>
        </w:tc>
        <w:tc>
          <w:tcPr>
            <w:tcW w:w="270" w:type="dxa"/>
            <w:vMerge w:val="restart"/>
            <w:tcBorders>
              <w:top w:val="nil"/>
            </w:tcBorders>
            <w:shd w:val="clear" w:color="auto" w:fill="FFFFFF" w:themeFill="background1"/>
          </w:tcPr>
          <w:p w:rsidR="00E601EB" w:rsidRPr="00A10C45" w:rsidRDefault="00E601EB">
            <w:pPr>
              <w:rPr>
                <w:rFonts w:ascii="Comic Sans MS" w:hAnsi="Comic Sans MS"/>
                <w:color w:val="FFFFFF" w:themeColor="background1"/>
              </w:rPr>
            </w:pPr>
          </w:p>
        </w:tc>
        <w:tc>
          <w:tcPr>
            <w:tcW w:w="10440" w:type="dxa"/>
            <w:gridSpan w:val="4"/>
            <w:tcBorders>
              <w:top w:val="nil"/>
            </w:tcBorders>
            <w:shd w:val="clear" w:color="auto" w:fill="3B3838" w:themeFill="background2" w:themeFillShade="40"/>
          </w:tcPr>
          <w:p w:rsidR="00E601EB" w:rsidRPr="00A10C45" w:rsidRDefault="00E601EB" w:rsidP="00E5731F">
            <w:pPr>
              <w:jc w:val="center"/>
              <w:rPr>
                <w:rFonts w:ascii="Comic Sans MS" w:hAnsi="Comic Sans MS"/>
                <w:color w:val="FFFFFF" w:themeColor="background1"/>
              </w:rPr>
            </w:pPr>
            <w:r>
              <w:rPr>
                <w:rFonts w:ascii="Comic Sans MS" w:hAnsi="Comic Sans MS"/>
                <w:color w:val="FFFFFF" w:themeColor="background1"/>
              </w:rPr>
              <w:t>Stage 3: Learning Plan</w:t>
            </w:r>
          </w:p>
        </w:tc>
      </w:tr>
      <w:tr w:rsidR="00E601EB" w:rsidRPr="003F1535" w:rsidTr="00E601EB">
        <w:trPr>
          <w:gridAfter w:val="1"/>
          <w:wAfter w:w="90" w:type="dxa"/>
          <w:trHeight w:val="323"/>
        </w:trPr>
        <w:tc>
          <w:tcPr>
            <w:tcW w:w="522" w:type="dxa"/>
            <w:vMerge w:val="restart"/>
            <w:shd w:val="clear" w:color="auto" w:fill="E7E6E6" w:themeFill="background2"/>
          </w:tcPr>
          <w:p w:rsidR="00E601EB" w:rsidRDefault="00E601EB" w:rsidP="007B3BA3">
            <w:pPr>
              <w:jc w:val="center"/>
              <w:rPr>
                <w:rFonts w:ascii="Comic Sans MS" w:hAnsi="Comic Sans MS"/>
                <w:sz w:val="16"/>
                <w:szCs w:val="16"/>
              </w:rPr>
            </w:pP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U</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N</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D</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E</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R</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S</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T</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A</w:t>
            </w:r>
          </w:p>
          <w:p w:rsidR="00E601EB" w:rsidRPr="00346DD1" w:rsidRDefault="00E601EB" w:rsidP="007B3BA3">
            <w:pPr>
              <w:jc w:val="center"/>
              <w:rPr>
                <w:rFonts w:ascii="Comic Sans MS" w:hAnsi="Comic Sans MS"/>
                <w:sz w:val="16"/>
                <w:szCs w:val="16"/>
              </w:rPr>
            </w:pPr>
            <w:r w:rsidRPr="00346DD1">
              <w:rPr>
                <w:rFonts w:ascii="Comic Sans MS" w:hAnsi="Comic Sans MS"/>
                <w:sz w:val="16"/>
                <w:szCs w:val="16"/>
              </w:rPr>
              <w:t>N</w:t>
            </w:r>
          </w:p>
          <w:p w:rsidR="00E601EB" w:rsidRPr="003F1535" w:rsidRDefault="00E601EB" w:rsidP="007B3BA3">
            <w:pPr>
              <w:jc w:val="center"/>
              <w:rPr>
                <w:rFonts w:ascii="Comic Sans MS" w:hAnsi="Comic Sans MS"/>
              </w:rPr>
            </w:pPr>
            <w:r w:rsidRPr="00346DD1">
              <w:rPr>
                <w:rFonts w:ascii="Comic Sans MS" w:hAnsi="Comic Sans MS"/>
                <w:sz w:val="16"/>
                <w:szCs w:val="16"/>
              </w:rPr>
              <w:t>D</w:t>
            </w:r>
          </w:p>
        </w:tc>
        <w:tc>
          <w:tcPr>
            <w:tcW w:w="6673" w:type="dxa"/>
            <w:gridSpan w:val="4"/>
            <w:vMerge w:val="restart"/>
          </w:tcPr>
          <w:p w:rsidR="00E601EB" w:rsidRDefault="00E601EB" w:rsidP="007B3BA3">
            <w:pPr>
              <w:rPr>
                <w:rFonts w:ascii="Comic Sans MS" w:hAnsi="Comic Sans MS"/>
              </w:rPr>
            </w:pPr>
            <w:r w:rsidRPr="003F1535">
              <w:rPr>
                <w:rFonts w:ascii="Comic Sans MS" w:hAnsi="Comic Sans MS"/>
              </w:rPr>
              <w:t>Big Ideas</w:t>
            </w:r>
          </w:p>
          <w:p w:rsidR="00E601EB" w:rsidRPr="007C1250" w:rsidRDefault="00E601EB" w:rsidP="001A579B">
            <w:pPr>
              <w:pStyle w:val="ListParagraph"/>
              <w:numPr>
                <w:ilvl w:val="0"/>
                <w:numId w:val="7"/>
              </w:numPr>
              <w:rPr>
                <w:rFonts w:ascii="Comic Sans MS" w:hAnsi="Comic Sans MS"/>
                <w:color w:val="00B050"/>
                <w:sz w:val="18"/>
                <w:szCs w:val="18"/>
              </w:rPr>
            </w:pPr>
            <w:r w:rsidRPr="007C1250">
              <w:rPr>
                <w:rFonts w:ascii="Comic Sans MS" w:hAnsi="Comic Sans MS"/>
                <w:color w:val="00B050"/>
                <w:sz w:val="18"/>
                <w:szCs w:val="18"/>
              </w:rPr>
              <w:t>What key concepts will students remember long after the unit is over and contribute to future understanding?</w:t>
            </w:r>
          </w:p>
          <w:p w:rsidR="00E601EB" w:rsidRPr="007C1250" w:rsidRDefault="00E601EB" w:rsidP="001A579B">
            <w:pPr>
              <w:pStyle w:val="ListParagraph"/>
              <w:numPr>
                <w:ilvl w:val="0"/>
                <w:numId w:val="7"/>
              </w:numPr>
              <w:rPr>
                <w:rFonts w:ascii="Comic Sans MS" w:hAnsi="Comic Sans MS"/>
                <w:color w:val="00B050"/>
                <w:sz w:val="18"/>
                <w:szCs w:val="18"/>
              </w:rPr>
            </w:pPr>
            <w:r w:rsidRPr="007C1250">
              <w:rPr>
                <w:rFonts w:ascii="Comic Sans MS" w:hAnsi="Comic Sans MS"/>
                <w:color w:val="00B050"/>
                <w:sz w:val="18"/>
                <w:szCs w:val="18"/>
              </w:rPr>
              <w:t>What opportunities are there to connect big ideas for cross curricular connections?</w:t>
            </w:r>
          </w:p>
          <w:p w:rsidR="00E601EB" w:rsidRPr="001A579B" w:rsidRDefault="00E601EB" w:rsidP="001A579B">
            <w:pPr>
              <w:pStyle w:val="ListParagraph"/>
              <w:numPr>
                <w:ilvl w:val="0"/>
                <w:numId w:val="7"/>
              </w:numPr>
              <w:rPr>
                <w:rFonts w:ascii="Comic Sans MS" w:hAnsi="Comic Sans MS"/>
                <w:sz w:val="18"/>
                <w:szCs w:val="18"/>
              </w:rPr>
            </w:pPr>
            <w:r w:rsidRPr="007C1250">
              <w:rPr>
                <w:rFonts w:ascii="Comic Sans MS" w:hAnsi="Comic Sans MS"/>
                <w:color w:val="00B050"/>
                <w:sz w:val="18"/>
                <w:szCs w:val="18"/>
              </w:rPr>
              <w:t>What opportunities are there to embed Aboriginal content and perspectives?</w:t>
            </w:r>
          </w:p>
        </w:tc>
        <w:tc>
          <w:tcPr>
            <w:tcW w:w="270" w:type="dxa"/>
            <w:vMerge/>
            <w:shd w:val="clear" w:color="auto" w:fill="FFFFFF" w:themeFill="background1"/>
          </w:tcPr>
          <w:p w:rsidR="00E601EB" w:rsidRPr="00A10C45" w:rsidRDefault="00E601EB" w:rsidP="007B3BA3">
            <w:pPr>
              <w:rPr>
                <w:rFonts w:ascii="Comic Sans MS" w:hAnsi="Comic Sans MS"/>
              </w:rPr>
            </w:pPr>
          </w:p>
        </w:tc>
        <w:tc>
          <w:tcPr>
            <w:tcW w:w="2970" w:type="dxa"/>
            <w:shd w:val="clear" w:color="auto" w:fill="E7E6E6" w:themeFill="background2"/>
          </w:tcPr>
          <w:p w:rsidR="00E601EB" w:rsidRPr="00A10C45" w:rsidRDefault="00E601EB" w:rsidP="00E5731F">
            <w:pPr>
              <w:jc w:val="center"/>
              <w:rPr>
                <w:rFonts w:ascii="Comic Sans MS" w:hAnsi="Comic Sans MS"/>
              </w:rPr>
            </w:pPr>
            <w:r w:rsidRPr="00A10C45">
              <w:rPr>
                <w:rFonts w:ascii="Comic Sans MS" w:hAnsi="Comic Sans MS"/>
              </w:rPr>
              <w:t>Formative Assessment</w:t>
            </w:r>
          </w:p>
        </w:tc>
        <w:tc>
          <w:tcPr>
            <w:tcW w:w="270" w:type="dxa"/>
            <w:vMerge/>
            <w:shd w:val="clear" w:color="auto" w:fill="FFFFFF" w:themeFill="background1"/>
          </w:tcPr>
          <w:p w:rsidR="00E601EB" w:rsidRPr="00A10C45" w:rsidRDefault="00E601EB" w:rsidP="007B3BA3">
            <w:pPr>
              <w:rPr>
                <w:rFonts w:ascii="Comic Sans MS" w:hAnsi="Comic Sans MS"/>
              </w:rPr>
            </w:pPr>
          </w:p>
        </w:tc>
        <w:tc>
          <w:tcPr>
            <w:tcW w:w="1710" w:type="dxa"/>
            <w:tcBorders>
              <w:bottom w:val="single" w:sz="4" w:space="0" w:color="auto"/>
            </w:tcBorders>
            <w:shd w:val="clear" w:color="auto" w:fill="E7E6E6" w:themeFill="background2"/>
          </w:tcPr>
          <w:p w:rsidR="00E601EB" w:rsidRPr="00D53BAC" w:rsidRDefault="00E601EB" w:rsidP="00D53BAC">
            <w:pPr>
              <w:jc w:val="center"/>
              <w:rPr>
                <w:rFonts w:ascii="Comic Sans MS" w:hAnsi="Comic Sans MS"/>
                <w:sz w:val="16"/>
                <w:szCs w:val="16"/>
              </w:rPr>
            </w:pPr>
            <w:r w:rsidRPr="00BB3AA6">
              <w:rPr>
                <w:rFonts w:ascii="Comic Sans MS" w:hAnsi="Comic Sans MS"/>
                <w:sz w:val="16"/>
                <w:szCs w:val="16"/>
              </w:rPr>
              <w:t>Learning Intentions</w:t>
            </w:r>
          </w:p>
        </w:tc>
        <w:tc>
          <w:tcPr>
            <w:tcW w:w="4950" w:type="dxa"/>
            <w:shd w:val="clear" w:color="auto" w:fill="E7E6E6" w:themeFill="background2"/>
          </w:tcPr>
          <w:p w:rsidR="00E601EB" w:rsidRPr="001824A8" w:rsidRDefault="00E601EB" w:rsidP="007B3BA3">
            <w:pPr>
              <w:jc w:val="center"/>
              <w:rPr>
                <w:rFonts w:ascii="Comic Sans MS" w:hAnsi="Comic Sans MS"/>
                <w:sz w:val="20"/>
                <w:szCs w:val="20"/>
              </w:rPr>
            </w:pPr>
            <w:r w:rsidRPr="001824A8">
              <w:rPr>
                <w:rFonts w:ascii="Comic Sans MS" w:hAnsi="Comic Sans MS"/>
                <w:sz w:val="20"/>
                <w:szCs w:val="20"/>
              </w:rPr>
              <w:t>Instructional Activities</w:t>
            </w:r>
          </w:p>
        </w:tc>
        <w:tc>
          <w:tcPr>
            <w:tcW w:w="2070" w:type="dxa"/>
            <w:shd w:val="clear" w:color="auto" w:fill="E7E6E6" w:themeFill="background2"/>
          </w:tcPr>
          <w:p w:rsidR="00E601EB" w:rsidRPr="00BB3AA6" w:rsidRDefault="00E601EB" w:rsidP="007B3BA3">
            <w:pPr>
              <w:jc w:val="center"/>
              <w:rPr>
                <w:rFonts w:ascii="Comic Sans MS" w:hAnsi="Comic Sans MS"/>
                <w:sz w:val="16"/>
                <w:szCs w:val="16"/>
              </w:rPr>
            </w:pPr>
            <w:r w:rsidRPr="00BB3AA6">
              <w:rPr>
                <w:rFonts w:ascii="Comic Sans MS" w:hAnsi="Comic Sans MS"/>
                <w:sz w:val="16"/>
                <w:szCs w:val="16"/>
              </w:rPr>
              <w:t>Assessment As Learning</w:t>
            </w:r>
          </w:p>
        </w:tc>
        <w:tc>
          <w:tcPr>
            <w:tcW w:w="1710" w:type="dxa"/>
            <w:shd w:val="clear" w:color="auto" w:fill="E7E6E6" w:themeFill="background2"/>
          </w:tcPr>
          <w:p w:rsidR="00E601EB" w:rsidRPr="00BB3AA6" w:rsidRDefault="00E601EB" w:rsidP="007B3BA3">
            <w:pPr>
              <w:jc w:val="center"/>
              <w:rPr>
                <w:rFonts w:ascii="Comic Sans MS" w:hAnsi="Comic Sans MS"/>
                <w:sz w:val="16"/>
                <w:szCs w:val="16"/>
              </w:rPr>
            </w:pPr>
            <w:r w:rsidRPr="00BB3AA6">
              <w:rPr>
                <w:rFonts w:ascii="Comic Sans MS" w:hAnsi="Comic Sans MS"/>
                <w:sz w:val="16"/>
                <w:szCs w:val="16"/>
              </w:rPr>
              <w:t>Resources</w:t>
            </w:r>
          </w:p>
        </w:tc>
      </w:tr>
      <w:tr w:rsidR="00E601EB" w:rsidRPr="003F1535" w:rsidTr="00E601EB">
        <w:trPr>
          <w:gridAfter w:val="1"/>
          <w:wAfter w:w="90" w:type="dxa"/>
          <w:trHeight w:val="2402"/>
        </w:trPr>
        <w:tc>
          <w:tcPr>
            <w:tcW w:w="522" w:type="dxa"/>
            <w:vMerge/>
            <w:shd w:val="clear" w:color="auto" w:fill="E7E6E6" w:themeFill="background2"/>
          </w:tcPr>
          <w:p w:rsidR="00E601EB" w:rsidRPr="003F1535" w:rsidRDefault="00E601EB" w:rsidP="00083EE4">
            <w:pPr>
              <w:jc w:val="center"/>
              <w:rPr>
                <w:rFonts w:ascii="Comic Sans MS" w:hAnsi="Comic Sans MS"/>
              </w:rPr>
            </w:pPr>
          </w:p>
        </w:tc>
        <w:tc>
          <w:tcPr>
            <w:tcW w:w="6673" w:type="dxa"/>
            <w:gridSpan w:val="4"/>
            <w:vMerge/>
          </w:tcPr>
          <w:p w:rsidR="00E601EB" w:rsidRPr="003F1535" w:rsidRDefault="00E601EB">
            <w:pPr>
              <w:rPr>
                <w:rFonts w:ascii="Comic Sans MS" w:hAnsi="Comic Sans MS"/>
              </w:rPr>
            </w:pPr>
          </w:p>
        </w:tc>
        <w:tc>
          <w:tcPr>
            <w:tcW w:w="270" w:type="dxa"/>
            <w:vMerge/>
            <w:shd w:val="clear" w:color="auto" w:fill="FFFFFF" w:themeFill="background1"/>
          </w:tcPr>
          <w:p w:rsidR="00E601EB" w:rsidRPr="00A10C45" w:rsidRDefault="00E601EB">
            <w:pPr>
              <w:rPr>
                <w:rFonts w:ascii="Comic Sans MS" w:hAnsi="Comic Sans MS"/>
              </w:rPr>
            </w:pPr>
          </w:p>
        </w:tc>
        <w:tc>
          <w:tcPr>
            <w:tcW w:w="2970" w:type="dxa"/>
            <w:vMerge w:val="restart"/>
          </w:tcPr>
          <w:p w:rsidR="00E601EB" w:rsidRPr="00781BF7" w:rsidRDefault="00E601EB" w:rsidP="00EE641F">
            <w:pPr>
              <w:jc w:val="center"/>
              <w:rPr>
                <w:rFonts w:ascii="Comic Sans MS" w:hAnsi="Comic Sans MS"/>
                <w:i/>
                <w:sz w:val="16"/>
                <w:szCs w:val="16"/>
              </w:rPr>
            </w:pPr>
            <w:bookmarkStart w:id="0" w:name="_GoBack"/>
            <w:bookmarkEnd w:id="0"/>
          </w:p>
          <w:p w:rsidR="00E601EB" w:rsidRPr="007C1250" w:rsidRDefault="00E601EB" w:rsidP="001B18A2">
            <w:pPr>
              <w:pStyle w:val="ListParagraph"/>
              <w:numPr>
                <w:ilvl w:val="0"/>
                <w:numId w:val="14"/>
              </w:numPr>
              <w:rPr>
                <w:rFonts w:ascii="Comic Sans MS" w:hAnsi="Comic Sans MS"/>
                <w:color w:val="00B050"/>
                <w:sz w:val="14"/>
                <w:szCs w:val="14"/>
              </w:rPr>
            </w:pPr>
            <w:r w:rsidRPr="007C1250">
              <w:rPr>
                <w:rFonts w:ascii="Comic Sans MS" w:hAnsi="Comic Sans MS"/>
                <w:color w:val="00B050"/>
                <w:sz w:val="14"/>
                <w:szCs w:val="14"/>
              </w:rPr>
              <w:t>How will students show that they “really understand” (meaning-making and transfer) their learning?</w:t>
            </w:r>
          </w:p>
          <w:p w:rsidR="00E601EB" w:rsidRPr="007C1250" w:rsidRDefault="00E601EB" w:rsidP="001B18A2">
            <w:pPr>
              <w:pStyle w:val="ListParagraph"/>
              <w:numPr>
                <w:ilvl w:val="0"/>
                <w:numId w:val="14"/>
              </w:numPr>
              <w:rPr>
                <w:rFonts w:ascii="Comic Sans MS" w:hAnsi="Comic Sans MS"/>
                <w:color w:val="00B050"/>
                <w:sz w:val="14"/>
                <w:szCs w:val="14"/>
              </w:rPr>
            </w:pPr>
            <w:r w:rsidRPr="007C1250">
              <w:rPr>
                <w:rFonts w:ascii="Comic Sans MS" w:hAnsi="Comic Sans MS"/>
                <w:color w:val="00B050"/>
                <w:sz w:val="14"/>
                <w:szCs w:val="14"/>
              </w:rPr>
              <w:t>What performance tasks will connect to the Big Ideas and show evidence.</w:t>
            </w:r>
          </w:p>
          <w:p w:rsidR="00E601EB" w:rsidRPr="007C1250" w:rsidRDefault="00E601EB" w:rsidP="001B18A2">
            <w:pPr>
              <w:pStyle w:val="ListParagraph"/>
              <w:numPr>
                <w:ilvl w:val="0"/>
                <w:numId w:val="16"/>
              </w:numPr>
              <w:rPr>
                <w:rFonts w:ascii="Comic Sans MS" w:hAnsi="Comic Sans MS"/>
                <w:color w:val="00B050"/>
                <w:sz w:val="14"/>
                <w:szCs w:val="14"/>
              </w:rPr>
            </w:pPr>
            <w:r w:rsidRPr="007C1250">
              <w:rPr>
                <w:rFonts w:ascii="Comic Sans MS" w:hAnsi="Comic Sans MS"/>
                <w:color w:val="00B050"/>
                <w:sz w:val="14"/>
                <w:szCs w:val="14"/>
              </w:rPr>
              <w:t>Challenge and stimulate a real life situation (performance, interview, community project).</w:t>
            </w:r>
          </w:p>
          <w:p w:rsidR="00E601EB" w:rsidRPr="007C1250" w:rsidRDefault="00E601EB" w:rsidP="001B18A2">
            <w:pPr>
              <w:pStyle w:val="ListParagraph"/>
              <w:numPr>
                <w:ilvl w:val="0"/>
                <w:numId w:val="16"/>
              </w:numPr>
              <w:rPr>
                <w:rFonts w:ascii="Comic Sans MS" w:hAnsi="Comic Sans MS"/>
                <w:color w:val="00B050"/>
                <w:sz w:val="14"/>
                <w:szCs w:val="14"/>
              </w:rPr>
            </w:pPr>
            <w:r w:rsidRPr="007C1250">
              <w:rPr>
                <w:rFonts w:ascii="Comic Sans MS" w:hAnsi="Comic Sans MS"/>
                <w:color w:val="00B050"/>
                <w:sz w:val="14"/>
                <w:szCs w:val="14"/>
              </w:rPr>
              <w:t>Require the student to address an identified audience (real or simulated)</w:t>
            </w:r>
          </w:p>
          <w:p w:rsidR="00E601EB" w:rsidRPr="007C1250" w:rsidRDefault="00E601EB" w:rsidP="001B18A2">
            <w:pPr>
              <w:pStyle w:val="ListParagraph"/>
              <w:numPr>
                <w:ilvl w:val="0"/>
                <w:numId w:val="16"/>
              </w:numPr>
              <w:rPr>
                <w:rFonts w:ascii="Comic Sans MS" w:hAnsi="Comic Sans MS"/>
                <w:color w:val="00B050"/>
                <w:sz w:val="14"/>
                <w:szCs w:val="14"/>
              </w:rPr>
            </w:pPr>
            <w:r w:rsidRPr="007C1250">
              <w:rPr>
                <w:rFonts w:ascii="Comic Sans MS" w:hAnsi="Comic Sans MS"/>
                <w:color w:val="00B050"/>
                <w:sz w:val="14"/>
                <w:szCs w:val="14"/>
              </w:rPr>
              <w:t>Allow students greater opportunity to personalize the task.</w:t>
            </w:r>
          </w:p>
          <w:p w:rsidR="00E601EB" w:rsidRPr="007C1250" w:rsidRDefault="00E601EB" w:rsidP="00470C64">
            <w:pPr>
              <w:pStyle w:val="ListParagraph"/>
              <w:numPr>
                <w:ilvl w:val="0"/>
                <w:numId w:val="16"/>
              </w:numPr>
              <w:rPr>
                <w:rFonts w:ascii="Comic Sans MS" w:hAnsi="Comic Sans MS"/>
                <w:color w:val="00B050"/>
                <w:sz w:val="14"/>
                <w:szCs w:val="14"/>
              </w:rPr>
            </w:pPr>
            <w:r w:rsidRPr="007C1250">
              <w:rPr>
                <w:rFonts w:ascii="Comic Sans MS" w:hAnsi="Comic Sans MS"/>
                <w:color w:val="00B050"/>
                <w:sz w:val="14"/>
                <w:szCs w:val="14"/>
              </w:rPr>
              <w:t>Have clear criteria and performance indicators known in advance (performance standards).  How will assessment criteria be created / communicated with students?</w:t>
            </w:r>
          </w:p>
          <w:p w:rsidR="00E601EB" w:rsidRPr="00470C64" w:rsidRDefault="00E601EB" w:rsidP="00470C64">
            <w:pPr>
              <w:pStyle w:val="ListParagraph"/>
              <w:numPr>
                <w:ilvl w:val="0"/>
                <w:numId w:val="22"/>
              </w:numPr>
              <w:rPr>
                <w:rFonts w:ascii="Comic Sans MS" w:hAnsi="Comic Sans MS"/>
                <w:sz w:val="14"/>
                <w:szCs w:val="14"/>
              </w:rPr>
            </w:pPr>
            <w:r w:rsidRPr="007C1250">
              <w:rPr>
                <w:rFonts w:ascii="Comic Sans MS" w:hAnsi="Comic Sans MS"/>
                <w:color w:val="00B050"/>
                <w:sz w:val="14"/>
                <w:szCs w:val="14"/>
              </w:rPr>
              <w:t>What other evidence will be collected to determine desired results were achieved?  These could include: quizzes, tests, and other pencil and paper activities, journals, essays, and other writing activities, prompts, presentations, inquiries, representations, portfolios, self-assessment, peer reviews</w:t>
            </w:r>
            <w:r w:rsidRPr="007C1250">
              <w:rPr>
                <w:rFonts w:ascii="Comic Sans MS" w:hAnsi="Comic Sans MS"/>
                <w:color w:val="00B050"/>
                <w:sz w:val="18"/>
                <w:szCs w:val="18"/>
              </w:rPr>
              <w:t>.</w:t>
            </w:r>
          </w:p>
        </w:tc>
        <w:tc>
          <w:tcPr>
            <w:tcW w:w="270" w:type="dxa"/>
            <w:vMerge/>
            <w:shd w:val="clear" w:color="auto" w:fill="FFFFFF" w:themeFill="background1"/>
          </w:tcPr>
          <w:p w:rsidR="00E601EB" w:rsidRPr="00807B86" w:rsidRDefault="00E601EB" w:rsidP="004121AC">
            <w:pPr>
              <w:pStyle w:val="ListParagraph"/>
              <w:rPr>
                <w:rFonts w:ascii="Comic Sans MS" w:hAnsi="Comic Sans MS"/>
                <w:sz w:val="18"/>
                <w:szCs w:val="18"/>
              </w:rPr>
            </w:pPr>
          </w:p>
        </w:tc>
        <w:tc>
          <w:tcPr>
            <w:tcW w:w="1710" w:type="dxa"/>
            <w:tcBorders>
              <w:bottom w:val="nil"/>
            </w:tcBorders>
          </w:tcPr>
          <w:p w:rsidR="00E601EB" w:rsidRDefault="00E601EB" w:rsidP="00EE641F">
            <w:pPr>
              <w:jc w:val="center"/>
              <w:rPr>
                <w:rFonts w:ascii="Comic Sans MS" w:hAnsi="Comic Sans MS"/>
                <w:i/>
                <w:sz w:val="16"/>
                <w:szCs w:val="16"/>
              </w:rPr>
            </w:pPr>
          </w:p>
          <w:p w:rsidR="00E601EB" w:rsidRDefault="00E601EB" w:rsidP="00EE641F">
            <w:pPr>
              <w:jc w:val="center"/>
              <w:rPr>
                <w:rFonts w:ascii="Comic Sans MS" w:hAnsi="Comic Sans MS"/>
                <w:i/>
                <w:sz w:val="16"/>
                <w:szCs w:val="16"/>
              </w:rPr>
            </w:pPr>
          </w:p>
          <w:p w:rsidR="00E601EB" w:rsidRPr="00530D2B" w:rsidRDefault="00E601EB" w:rsidP="00EE641F">
            <w:pPr>
              <w:jc w:val="center"/>
              <w:rPr>
                <w:rFonts w:ascii="Comic Sans MS" w:hAnsi="Comic Sans MS"/>
                <w:sz w:val="16"/>
                <w:szCs w:val="16"/>
              </w:rPr>
            </w:pPr>
            <w:r w:rsidRPr="007C1250">
              <w:rPr>
                <w:rFonts w:ascii="Comic Sans MS" w:hAnsi="Comic Sans MS"/>
                <w:color w:val="00B050"/>
                <w:sz w:val="16"/>
                <w:szCs w:val="16"/>
              </w:rPr>
              <w:t>What do we want students to be able to do, know and understand?</w:t>
            </w:r>
            <w:r w:rsidRPr="007C1250">
              <w:rPr>
                <w:rFonts w:ascii="Comic Sans MS" w:hAnsi="Comic Sans MS"/>
                <w:color w:val="00B050"/>
                <w:sz w:val="16"/>
                <w:szCs w:val="16"/>
              </w:rPr>
              <w:br/>
            </w:r>
            <w:r w:rsidRPr="00530D2B">
              <w:rPr>
                <w:rFonts w:ascii="Comic Sans MS" w:hAnsi="Comic Sans MS"/>
                <w:sz w:val="16"/>
                <w:szCs w:val="16"/>
              </w:rPr>
              <w:br/>
              <w:t>“I can …”  statements</w:t>
            </w:r>
          </w:p>
        </w:tc>
        <w:tc>
          <w:tcPr>
            <w:tcW w:w="4950" w:type="dxa"/>
            <w:vMerge w:val="restart"/>
          </w:tcPr>
          <w:p w:rsidR="00E601EB" w:rsidRPr="007C1250" w:rsidRDefault="00E601EB" w:rsidP="00A364B8">
            <w:pPr>
              <w:rPr>
                <w:rFonts w:ascii="Comic Sans MS" w:hAnsi="Comic Sans MS"/>
                <w:color w:val="00B050"/>
                <w:sz w:val="16"/>
                <w:szCs w:val="16"/>
              </w:rPr>
            </w:pPr>
            <w:r w:rsidRPr="007C1250">
              <w:rPr>
                <w:rFonts w:ascii="Comic Sans MS" w:hAnsi="Comic Sans MS"/>
                <w:color w:val="00B050"/>
                <w:sz w:val="16"/>
                <w:szCs w:val="16"/>
              </w:rPr>
              <w:t>How can we design our instructional activities to engage students in deep understanding of the skills, processes and content in this unit?</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Consideration of the OECD Principles of Learning &amp; First Peoples’ Principles of Learning</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Maintaining a community of learners – how will you intentionally build a safe and caring learning environment?</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How will you make the learning accessible for all learners to succeed?</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How will you create opportunities for collaboration &amp; co-teaching?</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How can you integrate the use of technology?</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What cross curricular connections can be found?</w:t>
            </w:r>
          </w:p>
          <w:p w:rsidR="00E601EB" w:rsidRPr="007C1250" w:rsidRDefault="00E601EB" w:rsidP="00A364B8">
            <w:pPr>
              <w:pStyle w:val="ListParagraph"/>
              <w:numPr>
                <w:ilvl w:val="0"/>
                <w:numId w:val="10"/>
              </w:numPr>
              <w:rPr>
                <w:rFonts w:ascii="Comic Sans MS" w:hAnsi="Comic Sans MS"/>
                <w:color w:val="00B050"/>
                <w:sz w:val="16"/>
                <w:szCs w:val="16"/>
              </w:rPr>
            </w:pPr>
            <w:r w:rsidRPr="007C1250">
              <w:rPr>
                <w:rFonts w:ascii="Comic Sans MS" w:hAnsi="Comic Sans MS"/>
                <w:color w:val="00B050"/>
                <w:sz w:val="16"/>
                <w:szCs w:val="16"/>
              </w:rPr>
              <w:t>How can you incorporate real world, place based community learning?</w:t>
            </w:r>
          </w:p>
          <w:p w:rsidR="00E601EB" w:rsidRPr="007C1250" w:rsidRDefault="00E601EB" w:rsidP="00A364B8">
            <w:pPr>
              <w:rPr>
                <w:rFonts w:ascii="Comic Sans MS" w:hAnsi="Comic Sans MS"/>
                <w:color w:val="00B050"/>
                <w:sz w:val="16"/>
                <w:szCs w:val="16"/>
              </w:rPr>
            </w:pPr>
            <w:r w:rsidRPr="007C1250">
              <w:rPr>
                <w:rFonts w:ascii="Comic Sans MS" w:hAnsi="Comic Sans MS"/>
                <w:color w:val="00B050"/>
                <w:sz w:val="16"/>
                <w:szCs w:val="16"/>
              </w:rPr>
              <w:t>Student success depends upon aligning the instruction with goals and evidence.  How can you plan to help students focus on the big ideas while acquiring and practicing the knowledge and skills necessary for success?</w:t>
            </w:r>
          </w:p>
          <w:p w:rsidR="00E601EB" w:rsidRPr="007C1250" w:rsidRDefault="00E601EB" w:rsidP="00A364B8">
            <w:pPr>
              <w:rPr>
                <w:rFonts w:ascii="Comic Sans MS" w:hAnsi="Comic Sans MS"/>
                <w:color w:val="00B050"/>
                <w:sz w:val="16"/>
                <w:szCs w:val="16"/>
              </w:rPr>
            </w:pPr>
          </w:p>
          <w:p w:rsidR="00E601EB" w:rsidRPr="007C1250" w:rsidRDefault="00E601EB" w:rsidP="00A364B8">
            <w:pPr>
              <w:rPr>
                <w:rFonts w:ascii="Comic Sans MS" w:hAnsi="Comic Sans MS"/>
                <w:color w:val="00B050"/>
                <w:sz w:val="16"/>
                <w:szCs w:val="16"/>
              </w:rPr>
            </w:pPr>
            <w:r w:rsidRPr="007C1250">
              <w:rPr>
                <w:rFonts w:ascii="Comic Sans MS" w:hAnsi="Comic Sans MS"/>
                <w:color w:val="00B050"/>
                <w:sz w:val="16"/>
                <w:szCs w:val="16"/>
              </w:rPr>
              <w:t>How can we support students to “uncover their understanding” rather than just cover content?</w:t>
            </w:r>
          </w:p>
          <w:p w:rsidR="00E601EB" w:rsidRPr="007C1250" w:rsidRDefault="00E601EB" w:rsidP="00A364B8">
            <w:pPr>
              <w:pStyle w:val="ListParagraph"/>
              <w:numPr>
                <w:ilvl w:val="0"/>
                <w:numId w:val="11"/>
              </w:numPr>
              <w:rPr>
                <w:rFonts w:ascii="Comic Sans MS" w:hAnsi="Comic Sans MS"/>
                <w:color w:val="00B050"/>
                <w:sz w:val="16"/>
                <w:szCs w:val="16"/>
              </w:rPr>
            </w:pPr>
            <w:r w:rsidRPr="007C1250">
              <w:rPr>
                <w:rFonts w:ascii="Comic Sans MS" w:hAnsi="Comic Sans MS"/>
                <w:color w:val="00B050"/>
                <w:sz w:val="16"/>
                <w:szCs w:val="16"/>
              </w:rPr>
              <w:t>Acquisition (direct instruction through lecture, graphic organizers, questions, guided practice, feedback)</w:t>
            </w:r>
          </w:p>
          <w:p w:rsidR="00E601EB" w:rsidRPr="007C1250" w:rsidRDefault="00E601EB" w:rsidP="00A364B8">
            <w:pPr>
              <w:pStyle w:val="ListParagraph"/>
              <w:numPr>
                <w:ilvl w:val="0"/>
                <w:numId w:val="11"/>
              </w:numPr>
              <w:rPr>
                <w:rFonts w:ascii="Comic Sans MS" w:hAnsi="Comic Sans MS"/>
                <w:color w:val="00B050"/>
                <w:sz w:val="16"/>
                <w:szCs w:val="16"/>
              </w:rPr>
            </w:pPr>
            <w:r w:rsidRPr="007C1250">
              <w:rPr>
                <w:rFonts w:ascii="Comic Sans MS" w:hAnsi="Comic Sans MS"/>
                <w:color w:val="00B050"/>
                <w:sz w:val="16"/>
                <w:szCs w:val="16"/>
              </w:rPr>
              <w:t>Meaning (facilitative teaching such as formative assessment, problem based learning, inquiry, constructivist, student centered strategies, reflection, differentiation).</w:t>
            </w:r>
          </w:p>
          <w:p w:rsidR="00E601EB" w:rsidRPr="007C1250" w:rsidRDefault="00E601EB" w:rsidP="00A364B8">
            <w:pPr>
              <w:pStyle w:val="ListParagraph"/>
              <w:numPr>
                <w:ilvl w:val="0"/>
                <w:numId w:val="11"/>
              </w:numPr>
              <w:rPr>
                <w:rFonts w:ascii="Comic Sans MS" w:hAnsi="Comic Sans MS"/>
                <w:color w:val="00B050"/>
                <w:sz w:val="16"/>
                <w:szCs w:val="16"/>
              </w:rPr>
            </w:pPr>
            <w:r w:rsidRPr="007C1250">
              <w:rPr>
                <w:rFonts w:ascii="Comic Sans MS" w:hAnsi="Comic Sans MS"/>
                <w:color w:val="00B050"/>
                <w:sz w:val="16"/>
                <w:szCs w:val="16"/>
              </w:rPr>
              <w:t>Transfer (coaching through conferences, prompting through self-assessment, descriptive feedback)</w:t>
            </w:r>
          </w:p>
          <w:p w:rsidR="00E601EB" w:rsidRPr="007C1250" w:rsidRDefault="00E601EB" w:rsidP="00A364B8">
            <w:pPr>
              <w:rPr>
                <w:rFonts w:ascii="Comic Sans MS" w:hAnsi="Comic Sans MS"/>
                <w:color w:val="00B050"/>
                <w:sz w:val="16"/>
                <w:szCs w:val="16"/>
              </w:rPr>
            </w:pPr>
          </w:p>
          <w:p w:rsidR="00E601EB" w:rsidRPr="007C1250" w:rsidRDefault="00E601EB" w:rsidP="007C1250">
            <w:pPr>
              <w:tabs>
                <w:tab w:val="center" w:pos="2367"/>
              </w:tabs>
              <w:rPr>
                <w:rFonts w:ascii="Comic Sans MS" w:hAnsi="Comic Sans MS"/>
                <w:color w:val="00B050"/>
                <w:sz w:val="14"/>
                <w:szCs w:val="14"/>
              </w:rPr>
            </w:pPr>
            <w:r w:rsidRPr="007C1250">
              <w:rPr>
                <w:rFonts w:ascii="Comic Sans MS" w:hAnsi="Comic Sans MS"/>
                <w:color w:val="00B050"/>
                <w:sz w:val="14"/>
                <w:szCs w:val="14"/>
              </w:rPr>
              <w:t>Will Students:</w:t>
            </w:r>
            <w:r w:rsidR="007C1250" w:rsidRPr="007C1250">
              <w:rPr>
                <w:rFonts w:ascii="Comic Sans MS" w:hAnsi="Comic Sans MS"/>
                <w:color w:val="00B050"/>
                <w:sz w:val="14"/>
                <w:szCs w:val="14"/>
              </w:rPr>
              <w:tab/>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W – </w:t>
            </w:r>
            <w:proofErr w:type="gramStart"/>
            <w:r w:rsidRPr="007C1250">
              <w:rPr>
                <w:rFonts w:ascii="Comic Sans MS" w:hAnsi="Comic Sans MS"/>
                <w:color w:val="00B050"/>
                <w:sz w:val="14"/>
                <w:szCs w:val="14"/>
              </w:rPr>
              <w:t>know</w:t>
            </w:r>
            <w:proofErr w:type="gramEnd"/>
            <w:r w:rsidRPr="007C1250">
              <w:rPr>
                <w:rFonts w:ascii="Comic Sans MS" w:hAnsi="Comic Sans MS"/>
                <w:color w:val="00B050"/>
                <w:sz w:val="14"/>
                <w:szCs w:val="14"/>
              </w:rPr>
              <w:t xml:space="preserve"> Where they are going, Why and What is required?</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H – </w:t>
            </w:r>
            <w:proofErr w:type="gramStart"/>
            <w:r w:rsidRPr="007C1250">
              <w:rPr>
                <w:rFonts w:ascii="Comic Sans MS" w:hAnsi="Comic Sans MS"/>
                <w:color w:val="00B050"/>
                <w:sz w:val="14"/>
                <w:szCs w:val="14"/>
              </w:rPr>
              <w:t>be</w:t>
            </w:r>
            <w:proofErr w:type="gramEnd"/>
            <w:r w:rsidRPr="007C1250">
              <w:rPr>
                <w:rFonts w:ascii="Comic Sans MS" w:hAnsi="Comic Sans MS"/>
                <w:color w:val="00B050"/>
                <w:sz w:val="14"/>
                <w:szCs w:val="14"/>
              </w:rPr>
              <w:t xml:space="preserve"> Hooked – engaged, digging into the essential questions.</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E – have opportunities to Explore and Experience to Equip them for the </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      </w:t>
            </w:r>
            <w:proofErr w:type="gramStart"/>
            <w:r w:rsidRPr="007C1250">
              <w:rPr>
                <w:rFonts w:ascii="Comic Sans MS" w:hAnsi="Comic Sans MS"/>
                <w:color w:val="00B050"/>
                <w:sz w:val="14"/>
                <w:szCs w:val="14"/>
              </w:rPr>
              <w:t>required</w:t>
            </w:r>
            <w:proofErr w:type="gramEnd"/>
            <w:r w:rsidRPr="007C1250">
              <w:rPr>
                <w:rFonts w:ascii="Comic Sans MS" w:hAnsi="Comic Sans MS"/>
                <w:color w:val="00B050"/>
                <w:sz w:val="14"/>
                <w:szCs w:val="14"/>
              </w:rPr>
              <w:t xml:space="preserve"> performances?</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R – have opportunities to Rethink, Rehearse, Revise, and Refine their work </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     </w:t>
            </w:r>
            <w:proofErr w:type="gramStart"/>
            <w:r w:rsidRPr="007C1250">
              <w:rPr>
                <w:rFonts w:ascii="Comic Sans MS" w:hAnsi="Comic Sans MS"/>
                <w:color w:val="00B050"/>
                <w:sz w:val="14"/>
                <w:szCs w:val="14"/>
              </w:rPr>
              <w:t>based</w:t>
            </w:r>
            <w:proofErr w:type="gramEnd"/>
            <w:r w:rsidRPr="007C1250">
              <w:rPr>
                <w:rFonts w:ascii="Comic Sans MS" w:hAnsi="Comic Sans MS"/>
                <w:color w:val="00B050"/>
                <w:sz w:val="14"/>
                <w:szCs w:val="14"/>
              </w:rPr>
              <w:t xml:space="preserve"> upon feedback?</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 xml:space="preserve">E – </w:t>
            </w:r>
            <w:proofErr w:type="gramStart"/>
            <w:r w:rsidRPr="007C1250">
              <w:rPr>
                <w:rFonts w:ascii="Comic Sans MS" w:hAnsi="Comic Sans MS"/>
                <w:color w:val="00B050"/>
                <w:sz w:val="14"/>
                <w:szCs w:val="14"/>
              </w:rPr>
              <w:t>have</w:t>
            </w:r>
            <w:proofErr w:type="gramEnd"/>
            <w:r w:rsidRPr="007C1250">
              <w:rPr>
                <w:rFonts w:ascii="Comic Sans MS" w:hAnsi="Comic Sans MS"/>
                <w:color w:val="00B050"/>
                <w:sz w:val="14"/>
                <w:szCs w:val="14"/>
              </w:rPr>
              <w:t xml:space="preserve"> opportunities to Evaluate their work and consider future goals?</w:t>
            </w:r>
          </w:p>
          <w:p w:rsidR="00E601EB" w:rsidRPr="007C1250" w:rsidRDefault="00E601EB" w:rsidP="00A364B8">
            <w:pPr>
              <w:rPr>
                <w:rFonts w:ascii="Comic Sans MS" w:hAnsi="Comic Sans MS"/>
                <w:color w:val="00B050"/>
                <w:sz w:val="14"/>
                <w:szCs w:val="14"/>
              </w:rPr>
            </w:pP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Are Learning Experiences:</w:t>
            </w:r>
          </w:p>
          <w:p w:rsidR="00E601EB" w:rsidRPr="007C1250" w:rsidRDefault="00E601EB" w:rsidP="00A364B8">
            <w:pPr>
              <w:rPr>
                <w:rFonts w:ascii="Comic Sans MS" w:hAnsi="Comic Sans MS"/>
                <w:color w:val="00B050"/>
                <w:sz w:val="14"/>
                <w:szCs w:val="14"/>
              </w:rPr>
            </w:pPr>
            <w:r w:rsidRPr="007C1250">
              <w:rPr>
                <w:rFonts w:ascii="Comic Sans MS" w:hAnsi="Comic Sans MS"/>
                <w:color w:val="00B050"/>
                <w:sz w:val="14"/>
                <w:szCs w:val="14"/>
              </w:rPr>
              <w:t>T – Tailored and flexible to address interests and learning styles of all students?</w:t>
            </w:r>
          </w:p>
          <w:p w:rsidR="00E601EB" w:rsidRPr="00937E4C" w:rsidRDefault="00E601EB" w:rsidP="00937E4C">
            <w:pPr>
              <w:rPr>
                <w:rFonts w:ascii="Comic Sans MS" w:hAnsi="Comic Sans MS"/>
                <w:sz w:val="18"/>
                <w:szCs w:val="18"/>
              </w:rPr>
            </w:pPr>
            <w:r w:rsidRPr="007C1250">
              <w:rPr>
                <w:rFonts w:ascii="Comic Sans MS" w:hAnsi="Comic Sans MS"/>
                <w:color w:val="00B050"/>
                <w:sz w:val="14"/>
                <w:szCs w:val="14"/>
              </w:rPr>
              <w:t>O – Organized and sequenced to support engagement and effectiveness?</w:t>
            </w:r>
          </w:p>
        </w:tc>
        <w:tc>
          <w:tcPr>
            <w:tcW w:w="2070" w:type="dxa"/>
            <w:vMerge w:val="restart"/>
          </w:tcPr>
          <w:p w:rsidR="00E601EB" w:rsidRDefault="00E601EB" w:rsidP="00EE641F">
            <w:pPr>
              <w:jc w:val="center"/>
              <w:rPr>
                <w:rFonts w:ascii="Comic Sans MS" w:hAnsi="Comic Sans MS"/>
                <w:i/>
                <w:sz w:val="16"/>
                <w:szCs w:val="16"/>
              </w:rPr>
            </w:pPr>
            <w:r w:rsidRPr="003868D7">
              <w:rPr>
                <w:rFonts w:ascii="Comic Sans MS" w:hAnsi="Comic Sans MS"/>
                <w:i/>
                <w:sz w:val="16"/>
                <w:szCs w:val="16"/>
              </w:rPr>
              <w:t>How we are getting there … keeping track of the learning progress.</w:t>
            </w:r>
          </w:p>
          <w:p w:rsidR="00E601EB" w:rsidRDefault="00E601EB" w:rsidP="00EE641F">
            <w:pPr>
              <w:jc w:val="center"/>
              <w:rPr>
                <w:rFonts w:ascii="Comic Sans MS" w:hAnsi="Comic Sans MS"/>
                <w:i/>
                <w:sz w:val="16"/>
                <w:szCs w:val="16"/>
              </w:rPr>
            </w:pPr>
          </w:p>
          <w:p w:rsidR="00E601EB" w:rsidRDefault="00E601EB" w:rsidP="00EE641F">
            <w:pPr>
              <w:jc w:val="center"/>
              <w:rPr>
                <w:rFonts w:ascii="Comic Sans MS" w:hAnsi="Comic Sans MS"/>
                <w:i/>
                <w:sz w:val="16"/>
                <w:szCs w:val="16"/>
              </w:rPr>
            </w:pPr>
          </w:p>
          <w:p w:rsidR="00E601EB" w:rsidRDefault="00E601EB" w:rsidP="00EE641F">
            <w:pPr>
              <w:jc w:val="center"/>
              <w:rPr>
                <w:rFonts w:ascii="Comic Sans MS" w:hAnsi="Comic Sans MS"/>
                <w:i/>
                <w:sz w:val="16"/>
                <w:szCs w:val="16"/>
              </w:rPr>
            </w:pPr>
          </w:p>
          <w:p w:rsidR="00E601EB" w:rsidRPr="007C1250" w:rsidRDefault="00E601EB" w:rsidP="00FA2899">
            <w:pPr>
              <w:jc w:val="both"/>
              <w:rPr>
                <w:rFonts w:ascii="Comic Sans MS" w:hAnsi="Comic Sans MS"/>
                <w:color w:val="00B050"/>
                <w:sz w:val="16"/>
                <w:szCs w:val="16"/>
              </w:rPr>
            </w:pPr>
            <w:r w:rsidRPr="007C1250">
              <w:rPr>
                <w:rFonts w:ascii="Comic Sans MS" w:hAnsi="Comic Sans MS"/>
                <w:color w:val="00B050"/>
                <w:sz w:val="16"/>
                <w:szCs w:val="16"/>
              </w:rPr>
              <w:t>How will you monitor students’ progress?</w:t>
            </w:r>
          </w:p>
          <w:p w:rsidR="00E601EB" w:rsidRPr="007C1250" w:rsidRDefault="00E601EB" w:rsidP="00FA2899">
            <w:pPr>
              <w:jc w:val="both"/>
              <w:rPr>
                <w:rFonts w:ascii="Comic Sans MS" w:hAnsi="Comic Sans MS"/>
                <w:color w:val="00B050"/>
                <w:sz w:val="16"/>
                <w:szCs w:val="16"/>
              </w:rPr>
            </w:pPr>
          </w:p>
          <w:p w:rsidR="00E601EB" w:rsidRPr="007C1250" w:rsidRDefault="00E601EB" w:rsidP="00FA2899">
            <w:pPr>
              <w:jc w:val="both"/>
              <w:rPr>
                <w:rFonts w:ascii="Comic Sans MS" w:hAnsi="Comic Sans MS"/>
                <w:color w:val="00B050"/>
                <w:sz w:val="16"/>
                <w:szCs w:val="16"/>
              </w:rPr>
            </w:pPr>
            <w:r w:rsidRPr="007C1250">
              <w:rPr>
                <w:rFonts w:ascii="Comic Sans MS" w:hAnsi="Comic Sans MS"/>
                <w:color w:val="00B050"/>
                <w:sz w:val="16"/>
                <w:szCs w:val="16"/>
              </w:rPr>
              <w:t>How will you adjust if the results are not being achieved?</w:t>
            </w:r>
          </w:p>
          <w:p w:rsidR="00E601EB" w:rsidRPr="007C1250" w:rsidRDefault="00E601EB" w:rsidP="00FA2899">
            <w:pPr>
              <w:jc w:val="both"/>
              <w:rPr>
                <w:rFonts w:ascii="Comic Sans MS" w:hAnsi="Comic Sans MS"/>
                <w:color w:val="00B050"/>
                <w:sz w:val="16"/>
                <w:szCs w:val="16"/>
              </w:rPr>
            </w:pPr>
          </w:p>
          <w:p w:rsidR="00E601EB" w:rsidRPr="007C1250" w:rsidRDefault="00E601EB" w:rsidP="00FA2899">
            <w:pPr>
              <w:jc w:val="both"/>
              <w:rPr>
                <w:rFonts w:ascii="Comic Sans MS" w:hAnsi="Comic Sans MS"/>
                <w:color w:val="00B050"/>
                <w:sz w:val="16"/>
                <w:szCs w:val="16"/>
              </w:rPr>
            </w:pPr>
            <w:r w:rsidRPr="007C1250">
              <w:rPr>
                <w:rFonts w:ascii="Comic Sans MS" w:hAnsi="Comic Sans MS"/>
                <w:color w:val="00B050"/>
                <w:sz w:val="16"/>
                <w:szCs w:val="16"/>
              </w:rPr>
              <w:t>How will students get the feedback they need in order to revise and improve?</w:t>
            </w:r>
          </w:p>
          <w:p w:rsidR="00E601EB" w:rsidRPr="007C1250" w:rsidRDefault="00E601EB" w:rsidP="00FA2899">
            <w:pPr>
              <w:jc w:val="center"/>
              <w:rPr>
                <w:rFonts w:ascii="Comic Sans MS" w:hAnsi="Comic Sans MS"/>
                <w:color w:val="00B050"/>
                <w:sz w:val="16"/>
                <w:szCs w:val="16"/>
              </w:rPr>
            </w:pPr>
            <w:r w:rsidRPr="007C1250">
              <w:rPr>
                <w:rFonts w:ascii="Comic Sans MS" w:hAnsi="Comic Sans MS"/>
                <w:color w:val="00B050"/>
                <w:sz w:val="16"/>
                <w:szCs w:val="16"/>
              </w:rPr>
              <w:br/>
              <w:t>What opportunities will there be for students to reflect on their thinking and feelings as part of their learning?  (i.e. self/peer assessment, partner talk, goal setting, journaling, … )</w:t>
            </w:r>
          </w:p>
          <w:p w:rsidR="00E601EB" w:rsidRPr="00807B86" w:rsidRDefault="00E601EB" w:rsidP="004121AC">
            <w:pPr>
              <w:pStyle w:val="ListParagraph"/>
              <w:rPr>
                <w:rFonts w:ascii="Comic Sans MS" w:hAnsi="Comic Sans MS"/>
                <w:sz w:val="18"/>
                <w:szCs w:val="18"/>
              </w:rPr>
            </w:pPr>
          </w:p>
        </w:tc>
        <w:tc>
          <w:tcPr>
            <w:tcW w:w="1710" w:type="dxa"/>
            <w:vMerge w:val="restart"/>
          </w:tcPr>
          <w:p w:rsidR="00E601EB" w:rsidRPr="00807B86" w:rsidRDefault="00E601EB" w:rsidP="004121AC">
            <w:pPr>
              <w:pStyle w:val="ListParagraph"/>
              <w:rPr>
                <w:rFonts w:ascii="Comic Sans MS" w:hAnsi="Comic Sans MS"/>
                <w:sz w:val="18"/>
                <w:szCs w:val="18"/>
              </w:rPr>
            </w:pPr>
          </w:p>
        </w:tc>
      </w:tr>
      <w:tr w:rsidR="009850DC" w:rsidRPr="003F1535" w:rsidTr="00602422">
        <w:trPr>
          <w:gridAfter w:val="1"/>
          <w:wAfter w:w="90" w:type="dxa"/>
          <w:trHeight w:val="665"/>
        </w:trPr>
        <w:tc>
          <w:tcPr>
            <w:tcW w:w="522" w:type="dxa"/>
            <w:vMerge w:val="restart"/>
            <w:shd w:val="clear" w:color="auto" w:fill="E7E6E6" w:themeFill="background2"/>
          </w:tcPr>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Default="009850DC" w:rsidP="00083EE4">
            <w:pPr>
              <w:jc w:val="center"/>
              <w:rPr>
                <w:rFonts w:ascii="Comic Sans MS" w:hAnsi="Comic Sans MS"/>
                <w:sz w:val="16"/>
                <w:szCs w:val="16"/>
              </w:rPr>
            </w:pPr>
          </w:p>
          <w:p w:rsidR="009850DC" w:rsidRPr="00346DD1" w:rsidRDefault="009850DC" w:rsidP="00083EE4">
            <w:pPr>
              <w:jc w:val="center"/>
              <w:rPr>
                <w:rFonts w:ascii="Comic Sans MS" w:hAnsi="Comic Sans MS"/>
                <w:sz w:val="16"/>
                <w:szCs w:val="16"/>
              </w:rPr>
            </w:pPr>
            <w:r w:rsidRPr="00346DD1">
              <w:rPr>
                <w:rFonts w:ascii="Comic Sans MS" w:hAnsi="Comic Sans MS"/>
                <w:sz w:val="16"/>
                <w:szCs w:val="16"/>
              </w:rPr>
              <w:t>D</w:t>
            </w:r>
          </w:p>
          <w:p w:rsidR="009850DC" w:rsidRPr="003F1535" w:rsidRDefault="009850DC" w:rsidP="00083EE4">
            <w:pPr>
              <w:jc w:val="center"/>
              <w:rPr>
                <w:rFonts w:ascii="Comic Sans MS" w:hAnsi="Comic Sans MS"/>
              </w:rPr>
            </w:pPr>
            <w:r w:rsidRPr="00346DD1">
              <w:rPr>
                <w:rFonts w:ascii="Comic Sans MS" w:hAnsi="Comic Sans MS"/>
                <w:sz w:val="16"/>
                <w:szCs w:val="16"/>
              </w:rPr>
              <w:t>O</w:t>
            </w:r>
          </w:p>
        </w:tc>
        <w:tc>
          <w:tcPr>
            <w:tcW w:w="6673" w:type="dxa"/>
            <w:gridSpan w:val="4"/>
            <w:tcBorders>
              <w:bottom w:val="nil"/>
            </w:tcBorders>
          </w:tcPr>
          <w:p w:rsidR="009850DC" w:rsidRPr="00452DC4" w:rsidRDefault="009850DC" w:rsidP="00B438B3">
            <w:pPr>
              <w:rPr>
                <w:rFonts w:ascii="Comic Sans MS" w:hAnsi="Comic Sans MS"/>
              </w:rPr>
            </w:pPr>
            <w:r w:rsidRPr="003F1535">
              <w:rPr>
                <w:rFonts w:ascii="Comic Sans MS" w:hAnsi="Comic Sans MS"/>
              </w:rPr>
              <w:t xml:space="preserve">Core </w:t>
            </w:r>
            <w:proofErr w:type="gramStart"/>
            <w:r w:rsidRPr="003F1535">
              <w:rPr>
                <w:rFonts w:ascii="Comic Sans MS" w:hAnsi="Comic Sans MS"/>
              </w:rPr>
              <w:t>Competencies</w:t>
            </w:r>
            <w:r>
              <w:rPr>
                <w:rFonts w:ascii="Comic Sans MS" w:hAnsi="Comic Sans MS"/>
              </w:rPr>
              <w:t xml:space="preserve">  -</w:t>
            </w:r>
            <w:proofErr w:type="gramEnd"/>
            <w:r>
              <w:rPr>
                <w:rFonts w:ascii="Comic Sans MS" w:hAnsi="Comic Sans MS"/>
              </w:rPr>
              <w:t xml:space="preserve"> </w:t>
            </w:r>
            <w:r w:rsidRPr="007C1250">
              <w:rPr>
                <w:rFonts w:ascii="Comic Sans MS" w:hAnsi="Comic Sans MS"/>
                <w:color w:val="00B050"/>
                <w:sz w:val="18"/>
                <w:szCs w:val="18"/>
              </w:rPr>
              <w:t>What core competencies will be focused on in this unit?  These competencies cross all subject areas and are directly related to the educated citizen and as such are what we value for all students.</w:t>
            </w:r>
          </w:p>
        </w:tc>
        <w:tc>
          <w:tcPr>
            <w:tcW w:w="270" w:type="dxa"/>
            <w:vMerge/>
            <w:shd w:val="clear" w:color="auto" w:fill="FFFFFF" w:themeFill="background1"/>
          </w:tcPr>
          <w:p w:rsidR="009850DC" w:rsidRPr="00A10C45" w:rsidRDefault="009850DC">
            <w:pPr>
              <w:rPr>
                <w:rFonts w:ascii="Comic Sans MS" w:hAnsi="Comic Sans MS"/>
              </w:rPr>
            </w:pPr>
          </w:p>
        </w:tc>
        <w:tc>
          <w:tcPr>
            <w:tcW w:w="2970" w:type="dxa"/>
            <w:vMerge/>
            <w:shd w:val="clear" w:color="auto" w:fill="E7E6E6" w:themeFill="background2"/>
          </w:tcPr>
          <w:p w:rsidR="009850DC" w:rsidRPr="00A10C45" w:rsidRDefault="009850DC" w:rsidP="00EE641F">
            <w:pPr>
              <w:jc w:val="center"/>
              <w:rPr>
                <w:rFonts w:ascii="Comic Sans MS" w:hAnsi="Comic Sans MS"/>
                <w:sz w:val="16"/>
                <w:szCs w:val="16"/>
              </w:rPr>
            </w:pPr>
          </w:p>
        </w:tc>
        <w:tc>
          <w:tcPr>
            <w:tcW w:w="270" w:type="dxa"/>
            <w:vMerge/>
            <w:shd w:val="clear" w:color="auto" w:fill="FFFFFF" w:themeFill="background1"/>
          </w:tcPr>
          <w:p w:rsidR="009850DC" w:rsidRPr="00A10C45" w:rsidRDefault="009850DC">
            <w:pPr>
              <w:rPr>
                <w:rFonts w:ascii="Comic Sans MS" w:hAnsi="Comic Sans MS"/>
              </w:rPr>
            </w:pPr>
          </w:p>
        </w:tc>
        <w:tc>
          <w:tcPr>
            <w:tcW w:w="1710" w:type="dxa"/>
            <w:vMerge w:val="restart"/>
            <w:tcBorders>
              <w:top w:val="nil"/>
            </w:tcBorders>
          </w:tcPr>
          <w:p w:rsidR="009850DC" w:rsidRPr="00A10C45" w:rsidRDefault="009850DC">
            <w:pPr>
              <w:rPr>
                <w:rFonts w:ascii="Comic Sans MS" w:hAnsi="Comic Sans MS"/>
              </w:rPr>
            </w:pPr>
          </w:p>
        </w:tc>
        <w:tc>
          <w:tcPr>
            <w:tcW w:w="4950" w:type="dxa"/>
            <w:vMerge/>
            <w:shd w:val="clear" w:color="auto" w:fill="E7E6E6" w:themeFill="background2"/>
          </w:tcPr>
          <w:p w:rsidR="009850DC" w:rsidRPr="00A10C45" w:rsidRDefault="009850DC">
            <w:pPr>
              <w:rPr>
                <w:rFonts w:ascii="Comic Sans MS" w:hAnsi="Comic Sans MS"/>
              </w:rPr>
            </w:pPr>
          </w:p>
        </w:tc>
        <w:tc>
          <w:tcPr>
            <w:tcW w:w="2070" w:type="dxa"/>
            <w:vMerge/>
            <w:shd w:val="clear" w:color="auto" w:fill="E7E6E6" w:themeFill="background2"/>
          </w:tcPr>
          <w:p w:rsidR="009850DC" w:rsidRPr="00A10C45" w:rsidRDefault="009850DC">
            <w:pPr>
              <w:rPr>
                <w:rFonts w:ascii="Comic Sans MS" w:hAnsi="Comic Sans MS"/>
              </w:rPr>
            </w:pPr>
          </w:p>
        </w:tc>
        <w:tc>
          <w:tcPr>
            <w:tcW w:w="1710" w:type="dxa"/>
            <w:vMerge/>
            <w:shd w:val="clear" w:color="auto" w:fill="E7E6E6" w:themeFill="background2"/>
          </w:tcPr>
          <w:p w:rsidR="009850DC" w:rsidRPr="00A10C45" w:rsidRDefault="009850DC">
            <w:pPr>
              <w:rPr>
                <w:rFonts w:ascii="Comic Sans MS" w:hAnsi="Comic Sans MS"/>
              </w:rPr>
            </w:pPr>
          </w:p>
        </w:tc>
      </w:tr>
      <w:tr w:rsidR="009850DC" w:rsidRPr="003F1535" w:rsidTr="009850DC">
        <w:trPr>
          <w:gridAfter w:val="1"/>
          <w:wAfter w:w="90" w:type="dxa"/>
          <w:trHeight w:val="1115"/>
        </w:trPr>
        <w:tc>
          <w:tcPr>
            <w:tcW w:w="522" w:type="dxa"/>
            <w:vMerge/>
            <w:shd w:val="clear" w:color="auto" w:fill="E7E6E6" w:themeFill="background2"/>
          </w:tcPr>
          <w:p w:rsidR="009850DC" w:rsidRPr="003F1535" w:rsidRDefault="009850DC" w:rsidP="00083EE4">
            <w:pPr>
              <w:jc w:val="center"/>
              <w:rPr>
                <w:rFonts w:ascii="Comic Sans MS" w:hAnsi="Comic Sans MS"/>
              </w:rPr>
            </w:pPr>
          </w:p>
        </w:tc>
        <w:tc>
          <w:tcPr>
            <w:tcW w:w="2120" w:type="dxa"/>
            <w:vMerge w:val="restart"/>
            <w:tcBorders>
              <w:top w:val="nil"/>
              <w:right w:val="nil"/>
            </w:tcBorders>
          </w:tcPr>
          <w:p w:rsidR="009850DC" w:rsidRPr="00434212" w:rsidRDefault="009850DC" w:rsidP="007E0BF5">
            <w:pPr>
              <w:jc w:val="both"/>
              <w:rPr>
                <w:rFonts w:ascii="Comic Sans MS" w:hAnsi="Comic Sans MS"/>
                <w:sz w:val="14"/>
                <w:szCs w:val="14"/>
              </w:rPr>
            </w:pPr>
            <w:r w:rsidRPr="00434212">
              <w:rPr>
                <w:rFonts w:ascii="Comic Sans MS" w:hAnsi="Comic Sans MS"/>
                <w:sz w:val="14"/>
                <w:szCs w:val="14"/>
              </w:rPr>
              <w:t>Communication</w:t>
            </w:r>
          </w:p>
          <w:p w:rsidR="009850DC" w:rsidRPr="00434212" w:rsidRDefault="009850DC" w:rsidP="003F1535">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Connect and engage with others (to share and develop ideas)</w:t>
            </w:r>
          </w:p>
          <w:p w:rsidR="009850DC" w:rsidRPr="00434212" w:rsidRDefault="009850DC" w:rsidP="003F1535">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Acquire, interpret, and present information (includes inquiries)</w:t>
            </w:r>
          </w:p>
          <w:p w:rsidR="009850DC" w:rsidRPr="00434212" w:rsidRDefault="009850DC" w:rsidP="003F1535">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Collaborate to plan, carry out, and review constructions and activities</w:t>
            </w:r>
          </w:p>
          <w:p w:rsidR="009850DC" w:rsidRPr="00434212" w:rsidRDefault="009850DC" w:rsidP="003F1535">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Explain/recount and reflect on experiences and accomplishments</w:t>
            </w:r>
          </w:p>
        </w:tc>
        <w:tc>
          <w:tcPr>
            <w:tcW w:w="1837" w:type="dxa"/>
            <w:gridSpan w:val="2"/>
            <w:vMerge w:val="restart"/>
            <w:tcBorders>
              <w:top w:val="nil"/>
              <w:left w:val="nil"/>
              <w:right w:val="nil"/>
            </w:tcBorders>
          </w:tcPr>
          <w:p w:rsidR="009850DC" w:rsidRPr="00434212" w:rsidRDefault="009850DC" w:rsidP="007E0BF5">
            <w:pPr>
              <w:rPr>
                <w:rFonts w:ascii="Comic Sans MS" w:hAnsi="Comic Sans MS"/>
                <w:sz w:val="14"/>
                <w:szCs w:val="14"/>
              </w:rPr>
            </w:pPr>
            <w:r w:rsidRPr="00434212">
              <w:rPr>
                <w:rFonts w:ascii="Comic Sans MS" w:hAnsi="Comic Sans MS"/>
                <w:sz w:val="14"/>
                <w:szCs w:val="14"/>
              </w:rPr>
              <w:t>Thinking</w:t>
            </w:r>
          </w:p>
          <w:p w:rsidR="009850DC" w:rsidRPr="00434212" w:rsidRDefault="009850DC" w:rsidP="00A05E50">
            <w:pPr>
              <w:rPr>
                <w:rFonts w:ascii="Comic Sans MS" w:hAnsi="Comic Sans MS"/>
                <w:b/>
                <w:sz w:val="14"/>
                <w:szCs w:val="14"/>
              </w:rPr>
            </w:pPr>
            <w:r w:rsidRPr="00434212">
              <w:rPr>
                <w:rFonts w:ascii="Comic Sans MS" w:hAnsi="Comic Sans MS"/>
                <w:sz w:val="14"/>
                <w:szCs w:val="14"/>
              </w:rPr>
              <w:t xml:space="preserve"> </w:t>
            </w:r>
            <w:r w:rsidRPr="00434212">
              <w:rPr>
                <w:rFonts w:ascii="Comic Sans MS" w:hAnsi="Comic Sans MS"/>
                <w:b/>
                <w:sz w:val="14"/>
                <w:szCs w:val="14"/>
              </w:rPr>
              <w:t>Creative</w:t>
            </w:r>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Novelty and value</w:t>
            </w:r>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Generating ideas</w:t>
            </w:r>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Developing ideas</w:t>
            </w:r>
          </w:p>
          <w:p w:rsidR="009850DC" w:rsidRPr="00434212" w:rsidRDefault="009850DC" w:rsidP="00A05E50">
            <w:pPr>
              <w:ind w:left="72"/>
              <w:rPr>
                <w:rFonts w:ascii="Comic Sans MS" w:hAnsi="Comic Sans MS"/>
                <w:b/>
                <w:sz w:val="14"/>
                <w:szCs w:val="14"/>
              </w:rPr>
            </w:pPr>
            <w:proofErr w:type="spellStart"/>
            <w:r w:rsidRPr="00434212">
              <w:rPr>
                <w:rFonts w:ascii="Comic Sans MS" w:hAnsi="Comic Sans MS"/>
                <w:b/>
                <w:sz w:val="14"/>
                <w:szCs w:val="14"/>
              </w:rPr>
              <w:t>Criticial</w:t>
            </w:r>
            <w:proofErr w:type="spellEnd"/>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Analyze and critique</w:t>
            </w:r>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Question and investigate</w:t>
            </w:r>
          </w:p>
          <w:p w:rsidR="009850DC" w:rsidRPr="00434212" w:rsidRDefault="009850DC" w:rsidP="00A05E5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Develop and design</w:t>
            </w:r>
          </w:p>
        </w:tc>
        <w:tc>
          <w:tcPr>
            <w:tcW w:w="2716" w:type="dxa"/>
            <w:vMerge w:val="restart"/>
            <w:tcBorders>
              <w:top w:val="nil"/>
              <w:left w:val="nil"/>
            </w:tcBorders>
          </w:tcPr>
          <w:p w:rsidR="009850DC" w:rsidRPr="00434212" w:rsidRDefault="009850DC">
            <w:pPr>
              <w:rPr>
                <w:rFonts w:ascii="Comic Sans MS" w:hAnsi="Comic Sans MS"/>
                <w:sz w:val="14"/>
                <w:szCs w:val="14"/>
              </w:rPr>
            </w:pPr>
            <w:r w:rsidRPr="00434212">
              <w:rPr>
                <w:rFonts w:ascii="Comic Sans MS" w:hAnsi="Comic Sans MS"/>
                <w:sz w:val="14"/>
                <w:szCs w:val="14"/>
              </w:rPr>
              <w:t>Personal and Social</w:t>
            </w:r>
          </w:p>
          <w:p w:rsidR="009850DC" w:rsidRPr="00434212" w:rsidRDefault="009850DC">
            <w:pPr>
              <w:rPr>
                <w:rFonts w:ascii="Comic Sans MS" w:hAnsi="Comic Sans MS"/>
                <w:b/>
                <w:sz w:val="14"/>
                <w:szCs w:val="14"/>
              </w:rPr>
            </w:pPr>
            <w:r w:rsidRPr="00434212">
              <w:rPr>
                <w:rFonts w:ascii="Comic Sans MS" w:hAnsi="Comic Sans MS"/>
                <w:b/>
                <w:sz w:val="14"/>
                <w:szCs w:val="14"/>
              </w:rPr>
              <w:t>Positive Personal &amp; Social Identity</w:t>
            </w:r>
          </w:p>
          <w:p w:rsidR="009850DC" w:rsidRPr="00434212" w:rsidRDefault="009850DC" w:rsidP="00DF3B0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Relationships and cultural contexts</w:t>
            </w:r>
          </w:p>
          <w:p w:rsidR="009850DC" w:rsidRPr="00434212" w:rsidRDefault="009850DC" w:rsidP="00DF3B0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Personal values and choices</w:t>
            </w:r>
          </w:p>
          <w:p w:rsidR="009850DC" w:rsidRPr="00434212" w:rsidRDefault="009850DC" w:rsidP="00DF3B0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Personal strengths and abilities</w:t>
            </w:r>
          </w:p>
          <w:p w:rsidR="009850DC" w:rsidRPr="00434212" w:rsidRDefault="009850DC">
            <w:pPr>
              <w:rPr>
                <w:rFonts w:ascii="Comic Sans MS" w:hAnsi="Comic Sans MS"/>
                <w:b/>
                <w:sz w:val="14"/>
                <w:szCs w:val="14"/>
              </w:rPr>
            </w:pPr>
            <w:r w:rsidRPr="00434212">
              <w:rPr>
                <w:rFonts w:ascii="Comic Sans MS" w:hAnsi="Comic Sans MS"/>
                <w:b/>
                <w:sz w:val="14"/>
                <w:szCs w:val="14"/>
              </w:rPr>
              <w:t>Personal Awareness &amp; Responsibility</w:t>
            </w:r>
          </w:p>
          <w:p w:rsidR="009850DC" w:rsidRPr="00434212" w:rsidRDefault="009850DC" w:rsidP="002F4DE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Self-determination</w:t>
            </w:r>
          </w:p>
          <w:p w:rsidR="009850DC" w:rsidRPr="00434212" w:rsidRDefault="009850DC" w:rsidP="002F4DE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Self-regulation</w:t>
            </w:r>
          </w:p>
          <w:p w:rsidR="009850DC" w:rsidRPr="00434212" w:rsidRDefault="009850DC" w:rsidP="002F4DE3">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Well-being</w:t>
            </w:r>
          </w:p>
          <w:p w:rsidR="009850DC" w:rsidRPr="00434212" w:rsidRDefault="009850DC">
            <w:pPr>
              <w:rPr>
                <w:rFonts w:ascii="Comic Sans MS" w:hAnsi="Comic Sans MS"/>
                <w:b/>
                <w:sz w:val="14"/>
                <w:szCs w:val="14"/>
              </w:rPr>
            </w:pPr>
            <w:r w:rsidRPr="00434212">
              <w:rPr>
                <w:rFonts w:ascii="Comic Sans MS" w:hAnsi="Comic Sans MS"/>
                <w:b/>
                <w:sz w:val="14"/>
                <w:szCs w:val="14"/>
              </w:rPr>
              <w:t>Social Responsibility</w:t>
            </w:r>
          </w:p>
          <w:p w:rsidR="009850DC" w:rsidRPr="00434212" w:rsidRDefault="009850DC" w:rsidP="00DB390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Contributing to community and caring for the environment</w:t>
            </w:r>
          </w:p>
          <w:p w:rsidR="009850DC" w:rsidRPr="00434212" w:rsidRDefault="009850DC" w:rsidP="00DB390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Solving problems in peaceful ways</w:t>
            </w:r>
          </w:p>
          <w:p w:rsidR="009850DC" w:rsidRPr="00434212" w:rsidRDefault="009850DC" w:rsidP="00DB390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Valuing diversity</w:t>
            </w:r>
          </w:p>
          <w:p w:rsidR="009850DC" w:rsidRPr="00434212" w:rsidRDefault="009850DC" w:rsidP="00DB3900">
            <w:pPr>
              <w:pStyle w:val="ListParagraph"/>
              <w:numPr>
                <w:ilvl w:val="0"/>
                <w:numId w:val="6"/>
              </w:numPr>
              <w:rPr>
                <w:rFonts w:ascii="Comic Sans MS" w:hAnsi="Comic Sans MS"/>
                <w:sz w:val="14"/>
                <w:szCs w:val="14"/>
              </w:rPr>
            </w:pPr>
            <w:r w:rsidRPr="00434212">
              <w:rPr>
                <w:rFonts w:ascii="Comic Sans MS" w:hAnsi="Comic Sans MS"/>
                <w:sz w:val="14"/>
                <w:szCs w:val="14"/>
              </w:rPr>
              <w:t xml:space="preserve"> Building relationships</w:t>
            </w:r>
          </w:p>
        </w:tc>
        <w:tc>
          <w:tcPr>
            <w:tcW w:w="270" w:type="dxa"/>
            <w:vMerge/>
            <w:shd w:val="clear" w:color="auto" w:fill="FFFFFF" w:themeFill="background1"/>
          </w:tcPr>
          <w:p w:rsidR="009850DC" w:rsidRPr="003F1535" w:rsidRDefault="009850DC">
            <w:pPr>
              <w:rPr>
                <w:rFonts w:ascii="Comic Sans MS" w:hAnsi="Comic Sans MS"/>
              </w:rPr>
            </w:pPr>
          </w:p>
        </w:tc>
        <w:tc>
          <w:tcPr>
            <w:tcW w:w="2970" w:type="dxa"/>
            <w:vMerge/>
            <w:shd w:val="clear" w:color="auto" w:fill="FFFFFF" w:themeFill="background1"/>
          </w:tcPr>
          <w:p w:rsidR="009850DC" w:rsidRPr="003F1535" w:rsidRDefault="009850DC" w:rsidP="00575F32">
            <w:pPr>
              <w:rPr>
                <w:rFonts w:ascii="Comic Sans MS" w:hAnsi="Comic Sans MS"/>
              </w:rPr>
            </w:pPr>
          </w:p>
        </w:tc>
        <w:tc>
          <w:tcPr>
            <w:tcW w:w="270" w:type="dxa"/>
            <w:vMerge/>
            <w:shd w:val="clear" w:color="auto" w:fill="FFFFFF" w:themeFill="background1"/>
          </w:tcPr>
          <w:p w:rsidR="009850DC" w:rsidRPr="003F1535" w:rsidRDefault="009850DC" w:rsidP="00575F32">
            <w:pPr>
              <w:rPr>
                <w:rFonts w:ascii="Comic Sans MS" w:hAnsi="Comic Sans MS"/>
              </w:rPr>
            </w:pPr>
          </w:p>
        </w:tc>
        <w:tc>
          <w:tcPr>
            <w:tcW w:w="1710" w:type="dxa"/>
            <w:vMerge/>
            <w:tcBorders>
              <w:bottom w:val="dashSmallGap" w:sz="4" w:space="0" w:color="auto"/>
            </w:tcBorders>
          </w:tcPr>
          <w:p w:rsidR="009850DC" w:rsidRPr="0027047B" w:rsidRDefault="009850DC" w:rsidP="0027047B">
            <w:pPr>
              <w:jc w:val="center"/>
              <w:rPr>
                <w:rFonts w:ascii="Comic Sans MS" w:hAnsi="Comic Sans MS"/>
                <w:sz w:val="16"/>
                <w:szCs w:val="16"/>
              </w:rPr>
            </w:pPr>
          </w:p>
        </w:tc>
        <w:tc>
          <w:tcPr>
            <w:tcW w:w="4950" w:type="dxa"/>
            <w:vMerge/>
            <w:shd w:val="clear" w:color="auto" w:fill="FFFFFF" w:themeFill="background1"/>
          </w:tcPr>
          <w:p w:rsidR="009850DC" w:rsidRPr="003F1535" w:rsidRDefault="009850DC" w:rsidP="00575F32">
            <w:pPr>
              <w:rPr>
                <w:rFonts w:ascii="Comic Sans MS" w:hAnsi="Comic Sans MS"/>
              </w:rPr>
            </w:pPr>
          </w:p>
        </w:tc>
        <w:tc>
          <w:tcPr>
            <w:tcW w:w="2070" w:type="dxa"/>
            <w:vMerge/>
            <w:shd w:val="clear" w:color="auto" w:fill="FFFFFF" w:themeFill="background1"/>
          </w:tcPr>
          <w:p w:rsidR="009850DC" w:rsidRPr="003F1535" w:rsidRDefault="009850DC" w:rsidP="00575F32">
            <w:pPr>
              <w:rPr>
                <w:rFonts w:ascii="Comic Sans MS" w:hAnsi="Comic Sans MS"/>
              </w:rPr>
            </w:pPr>
          </w:p>
        </w:tc>
        <w:tc>
          <w:tcPr>
            <w:tcW w:w="1710" w:type="dxa"/>
            <w:vMerge/>
            <w:shd w:val="clear" w:color="auto" w:fill="FFFFFF" w:themeFill="background1"/>
          </w:tcPr>
          <w:p w:rsidR="009850DC" w:rsidRPr="003F1535" w:rsidRDefault="009850DC" w:rsidP="00575F32">
            <w:pPr>
              <w:rPr>
                <w:rFonts w:ascii="Comic Sans MS" w:hAnsi="Comic Sans MS"/>
              </w:rPr>
            </w:pPr>
          </w:p>
        </w:tc>
      </w:tr>
      <w:tr w:rsidR="00E601EB" w:rsidRPr="003F1535" w:rsidTr="009850DC">
        <w:trPr>
          <w:gridAfter w:val="1"/>
          <w:wAfter w:w="90" w:type="dxa"/>
          <w:trHeight w:val="765"/>
        </w:trPr>
        <w:tc>
          <w:tcPr>
            <w:tcW w:w="522" w:type="dxa"/>
            <w:vMerge/>
            <w:shd w:val="clear" w:color="auto" w:fill="E7E6E6" w:themeFill="background2"/>
          </w:tcPr>
          <w:p w:rsidR="00E601EB" w:rsidRPr="003F1535" w:rsidRDefault="00E601EB" w:rsidP="00083EE4">
            <w:pPr>
              <w:jc w:val="center"/>
              <w:rPr>
                <w:rFonts w:ascii="Comic Sans MS" w:hAnsi="Comic Sans MS"/>
              </w:rPr>
            </w:pPr>
          </w:p>
        </w:tc>
        <w:tc>
          <w:tcPr>
            <w:tcW w:w="2120" w:type="dxa"/>
            <w:vMerge/>
            <w:tcBorders>
              <w:right w:val="nil"/>
            </w:tcBorders>
          </w:tcPr>
          <w:p w:rsidR="00E601EB" w:rsidRPr="00434212" w:rsidRDefault="00E601EB" w:rsidP="007E0BF5">
            <w:pPr>
              <w:jc w:val="both"/>
              <w:rPr>
                <w:rFonts w:ascii="Comic Sans MS" w:hAnsi="Comic Sans MS"/>
                <w:sz w:val="14"/>
                <w:szCs w:val="14"/>
              </w:rPr>
            </w:pPr>
          </w:p>
        </w:tc>
        <w:tc>
          <w:tcPr>
            <w:tcW w:w="1837" w:type="dxa"/>
            <w:gridSpan w:val="2"/>
            <w:vMerge/>
            <w:tcBorders>
              <w:left w:val="nil"/>
              <w:right w:val="nil"/>
            </w:tcBorders>
          </w:tcPr>
          <w:p w:rsidR="00E601EB" w:rsidRPr="00434212" w:rsidRDefault="00E601EB" w:rsidP="007E0BF5">
            <w:pPr>
              <w:rPr>
                <w:rFonts w:ascii="Comic Sans MS" w:hAnsi="Comic Sans MS"/>
                <w:sz w:val="14"/>
                <w:szCs w:val="14"/>
              </w:rPr>
            </w:pPr>
          </w:p>
        </w:tc>
        <w:tc>
          <w:tcPr>
            <w:tcW w:w="2716" w:type="dxa"/>
            <w:vMerge/>
            <w:tcBorders>
              <w:left w:val="nil"/>
            </w:tcBorders>
          </w:tcPr>
          <w:p w:rsidR="00E601EB" w:rsidRPr="00434212" w:rsidRDefault="00E601EB">
            <w:pPr>
              <w:rPr>
                <w:rFonts w:ascii="Comic Sans MS" w:hAnsi="Comic Sans MS"/>
                <w:sz w:val="14"/>
                <w:szCs w:val="14"/>
              </w:rPr>
            </w:pPr>
          </w:p>
        </w:tc>
        <w:tc>
          <w:tcPr>
            <w:tcW w:w="270" w:type="dxa"/>
            <w:vMerge/>
            <w:shd w:val="clear" w:color="auto" w:fill="FFFFFF" w:themeFill="background1"/>
          </w:tcPr>
          <w:p w:rsidR="00E601EB" w:rsidRPr="003F1535" w:rsidRDefault="00E601EB">
            <w:pPr>
              <w:rPr>
                <w:rFonts w:ascii="Comic Sans MS" w:hAnsi="Comic Sans MS"/>
              </w:rPr>
            </w:pPr>
          </w:p>
        </w:tc>
        <w:tc>
          <w:tcPr>
            <w:tcW w:w="2970" w:type="dxa"/>
            <w:vMerge/>
            <w:shd w:val="clear" w:color="auto" w:fill="FFFFFF" w:themeFill="background1"/>
          </w:tcPr>
          <w:p w:rsidR="00E601EB" w:rsidRPr="003F1535" w:rsidRDefault="00E601EB" w:rsidP="00575F32">
            <w:pPr>
              <w:rPr>
                <w:rFonts w:ascii="Comic Sans MS" w:hAnsi="Comic Sans MS"/>
              </w:rPr>
            </w:pPr>
          </w:p>
        </w:tc>
        <w:tc>
          <w:tcPr>
            <w:tcW w:w="270" w:type="dxa"/>
            <w:vMerge/>
            <w:tcBorders>
              <w:right w:val="single" w:sz="4" w:space="0" w:color="auto"/>
            </w:tcBorders>
            <w:shd w:val="clear" w:color="auto" w:fill="FFFFFF" w:themeFill="background1"/>
          </w:tcPr>
          <w:p w:rsidR="00E601EB" w:rsidRPr="003F1535" w:rsidRDefault="00E601EB" w:rsidP="00575F32">
            <w:pPr>
              <w:rPr>
                <w:rFonts w:ascii="Comic Sans MS" w:hAnsi="Comic Sans MS"/>
              </w:rPr>
            </w:pPr>
          </w:p>
        </w:tc>
        <w:tc>
          <w:tcPr>
            <w:tcW w:w="1710" w:type="dxa"/>
            <w:tcBorders>
              <w:top w:val="dashSmallGap" w:sz="4" w:space="0" w:color="auto"/>
              <w:left w:val="single" w:sz="4" w:space="0" w:color="auto"/>
              <w:bottom w:val="dashSmallGap" w:sz="4" w:space="0" w:color="auto"/>
              <w:right w:val="single" w:sz="4" w:space="0" w:color="auto"/>
            </w:tcBorders>
          </w:tcPr>
          <w:p w:rsidR="009850DC" w:rsidRPr="0027047B" w:rsidRDefault="009850DC" w:rsidP="009850DC">
            <w:pPr>
              <w:jc w:val="center"/>
              <w:rPr>
                <w:rFonts w:ascii="Comic Sans MS" w:hAnsi="Comic Sans MS"/>
                <w:b/>
                <w:i/>
                <w:sz w:val="16"/>
                <w:szCs w:val="16"/>
              </w:rPr>
            </w:pPr>
            <w:r w:rsidRPr="0027047B">
              <w:rPr>
                <w:rFonts w:ascii="Comic Sans MS" w:hAnsi="Comic Sans MS"/>
                <w:b/>
                <w:i/>
                <w:sz w:val="16"/>
                <w:szCs w:val="16"/>
              </w:rPr>
              <w:t xml:space="preserve">With Direct Support </w:t>
            </w:r>
          </w:p>
          <w:p w:rsidR="00E601EB" w:rsidRPr="0027047B" w:rsidRDefault="009850DC" w:rsidP="009850DC">
            <w:pPr>
              <w:jc w:val="center"/>
              <w:rPr>
                <w:rFonts w:ascii="Comic Sans MS" w:hAnsi="Comic Sans MS"/>
                <w:sz w:val="16"/>
                <w:szCs w:val="16"/>
              </w:rPr>
            </w:pPr>
            <w:r>
              <w:rPr>
                <w:rFonts w:ascii="Comic Sans MS" w:hAnsi="Comic Sans MS"/>
                <w:sz w:val="16"/>
                <w:szCs w:val="16"/>
              </w:rPr>
              <w:t>I can do it with an adult helping me the whole time.</w:t>
            </w:r>
          </w:p>
        </w:tc>
        <w:tc>
          <w:tcPr>
            <w:tcW w:w="4950" w:type="dxa"/>
            <w:vMerge/>
            <w:tcBorders>
              <w:left w:val="single" w:sz="4" w:space="0" w:color="auto"/>
            </w:tcBorders>
            <w:shd w:val="clear" w:color="auto" w:fill="FFFFFF" w:themeFill="background1"/>
          </w:tcPr>
          <w:p w:rsidR="00E601EB" w:rsidRPr="003F1535" w:rsidRDefault="00E601EB" w:rsidP="00575F32">
            <w:pPr>
              <w:rPr>
                <w:rFonts w:ascii="Comic Sans MS" w:hAnsi="Comic Sans MS"/>
              </w:rPr>
            </w:pPr>
          </w:p>
        </w:tc>
        <w:tc>
          <w:tcPr>
            <w:tcW w:w="2070" w:type="dxa"/>
            <w:vMerge/>
            <w:shd w:val="clear" w:color="auto" w:fill="FFFFFF" w:themeFill="background1"/>
          </w:tcPr>
          <w:p w:rsidR="00E601EB" w:rsidRPr="003F1535" w:rsidRDefault="00E601EB" w:rsidP="00575F32">
            <w:pPr>
              <w:rPr>
                <w:rFonts w:ascii="Comic Sans MS" w:hAnsi="Comic Sans MS"/>
              </w:rPr>
            </w:pPr>
          </w:p>
        </w:tc>
        <w:tc>
          <w:tcPr>
            <w:tcW w:w="1710" w:type="dxa"/>
            <w:vMerge/>
            <w:shd w:val="clear" w:color="auto" w:fill="FFFFFF" w:themeFill="background1"/>
          </w:tcPr>
          <w:p w:rsidR="00E601EB" w:rsidRPr="003F1535" w:rsidRDefault="00E601EB" w:rsidP="00575F32">
            <w:pPr>
              <w:rPr>
                <w:rFonts w:ascii="Comic Sans MS" w:hAnsi="Comic Sans MS"/>
              </w:rPr>
            </w:pPr>
          </w:p>
        </w:tc>
      </w:tr>
      <w:tr w:rsidR="009850DC" w:rsidRPr="003F1535" w:rsidTr="009850DC">
        <w:trPr>
          <w:gridAfter w:val="1"/>
          <w:wAfter w:w="90" w:type="dxa"/>
          <w:trHeight w:val="307"/>
        </w:trPr>
        <w:tc>
          <w:tcPr>
            <w:tcW w:w="522" w:type="dxa"/>
            <w:vMerge/>
            <w:shd w:val="clear" w:color="auto" w:fill="E7E6E6" w:themeFill="background2"/>
          </w:tcPr>
          <w:p w:rsidR="009850DC" w:rsidRPr="003F1535" w:rsidRDefault="009850DC" w:rsidP="00083EE4">
            <w:pPr>
              <w:jc w:val="center"/>
              <w:rPr>
                <w:rFonts w:ascii="Comic Sans MS" w:hAnsi="Comic Sans MS"/>
              </w:rPr>
            </w:pPr>
          </w:p>
        </w:tc>
        <w:tc>
          <w:tcPr>
            <w:tcW w:w="2120" w:type="dxa"/>
            <w:vMerge/>
            <w:tcBorders>
              <w:right w:val="nil"/>
            </w:tcBorders>
          </w:tcPr>
          <w:p w:rsidR="009850DC" w:rsidRPr="00434212" w:rsidRDefault="009850DC" w:rsidP="007E0BF5">
            <w:pPr>
              <w:jc w:val="both"/>
              <w:rPr>
                <w:rFonts w:ascii="Comic Sans MS" w:hAnsi="Comic Sans MS"/>
                <w:sz w:val="14"/>
                <w:szCs w:val="14"/>
              </w:rPr>
            </w:pPr>
          </w:p>
        </w:tc>
        <w:tc>
          <w:tcPr>
            <w:tcW w:w="1837" w:type="dxa"/>
            <w:gridSpan w:val="2"/>
            <w:vMerge/>
            <w:tcBorders>
              <w:left w:val="nil"/>
              <w:right w:val="nil"/>
            </w:tcBorders>
          </w:tcPr>
          <w:p w:rsidR="009850DC" w:rsidRPr="00434212" w:rsidRDefault="009850DC" w:rsidP="007E0BF5">
            <w:pPr>
              <w:rPr>
                <w:rFonts w:ascii="Comic Sans MS" w:hAnsi="Comic Sans MS"/>
                <w:sz w:val="14"/>
                <w:szCs w:val="14"/>
              </w:rPr>
            </w:pPr>
          </w:p>
        </w:tc>
        <w:tc>
          <w:tcPr>
            <w:tcW w:w="2716" w:type="dxa"/>
            <w:vMerge/>
            <w:tcBorders>
              <w:left w:val="nil"/>
            </w:tcBorders>
          </w:tcPr>
          <w:p w:rsidR="009850DC" w:rsidRPr="00434212" w:rsidRDefault="009850DC">
            <w:pPr>
              <w:rPr>
                <w:rFonts w:ascii="Comic Sans MS" w:hAnsi="Comic Sans MS"/>
                <w:sz w:val="14"/>
                <w:szCs w:val="14"/>
              </w:rPr>
            </w:pPr>
          </w:p>
        </w:tc>
        <w:tc>
          <w:tcPr>
            <w:tcW w:w="270" w:type="dxa"/>
            <w:vMerge/>
            <w:shd w:val="clear" w:color="auto" w:fill="FFFFFF" w:themeFill="background1"/>
          </w:tcPr>
          <w:p w:rsidR="009850DC" w:rsidRPr="003F1535" w:rsidRDefault="009850DC">
            <w:pPr>
              <w:rPr>
                <w:rFonts w:ascii="Comic Sans MS" w:hAnsi="Comic Sans MS"/>
              </w:rPr>
            </w:pPr>
          </w:p>
        </w:tc>
        <w:tc>
          <w:tcPr>
            <w:tcW w:w="2970" w:type="dxa"/>
            <w:vMerge/>
            <w:shd w:val="clear" w:color="auto" w:fill="FFFFFF" w:themeFill="background1"/>
          </w:tcPr>
          <w:p w:rsidR="009850DC" w:rsidRPr="003F1535" w:rsidRDefault="009850DC" w:rsidP="00575F32">
            <w:pPr>
              <w:rPr>
                <w:rFonts w:ascii="Comic Sans MS" w:hAnsi="Comic Sans MS"/>
              </w:rPr>
            </w:pPr>
          </w:p>
        </w:tc>
        <w:tc>
          <w:tcPr>
            <w:tcW w:w="270" w:type="dxa"/>
            <w:vMerge/>
            <w:tcBorders>
              <w:right w:val="single" w:sz="4" w:space="0" w:color="auto"/>
            </w:tcBorders>
            <w:shd w:val="clear" w:color="auto" w:fill="FFFFFF" w:themeFill="background1"/>
          </w:tcPr>
          <w:p w:rsidR="009850DC" w:rsidRPr="003F1535" w:rsidRDefault="009850DC" w:rsidP="00575F32">
            <w:pPr>
              <w:rPr>
                <w:rFonts w:ascii="Comic Sans MS" w:hAnsi="Comic Sans MS"/>
              </w:rPr>
            </w:pPr>
          </w:p>
        </w:tc>
        <w:tc>
          <w:tcPr>
            <w:tcW w:w="1710" w:type="dxa"/>
            <w:vMerge w:val="restart"/>
            <w:tcBorders>
              <w:top w:val="dashSmallGap" w:sz="4" w:space="0" w:color="auto"/>
              <w:left w:val="single" w:sz="4" w:space="0" w:color="auto"/>
              <w:bottom w:val="dashSmallGap" w:sz="4" w:space="0" w:color="auto"/>
              <w:right w:val="single" w:sz="4" w:space="0" w:color="auto"/>
            </w:tcBorders>
          </w:tcPr>
          <w:p w:rsidR="009850DC" w:rsidRPr="00E601EB" w:rsidRDefault="009850DC" w:rsidP="009850DC">
            <w:pPr>
              <w:jc w:val="center"/>
              <w:rPr>
                <w:rFonts w:ascii="Comic Sans MS" w:hAnsi="Comic Sans MS"/>
                <w:b/>
                <w:i/>
                <w:sz w:val="16"/>
                <w:szCs w:val="16"/>
              </w:rPr>
            </w:pPr>
            <w:r w:rsidRPr="00E601EB">
              <w:rPr>
                <w:rFonts w:ascii="Comic Sans MS" w:hAnsi="Comic Sans MS"/>
                <w:b/>
                <w:i/>
                <w:sz w:val="16"/>
                <w:szCs w:val="16"/>
              </w:rPr>
              <w:t>With Guided Support</w:t>
            </w:r>
          </w:p>
          <w:p w:rsidR="009850DC" w:rsidRDefault="009850DC" w:rsidP="009850DC">
            <w:pPr>
              <w:jc w:val="center"/>
              <w:rPr>
                <w:rFonts w:ascii="Comic Sans MS" w:hAnsi="Comic Sans MS"/>
                <w:sz w:val="16"/>
                <w:szCs w:val="16"/>
              </w:rPr>
            </w:pPr>
            <w:r>
              <w:rPr>
                <w:rFonts w:ascii="Comic Sans MS" w:hAnsi="Comic Sans MS"/>
                <w:sz w:val="16"/>
                <w:szCs w:val="16"/>
              </w:rPr>
              <w:t>I can do some of it by myself, but I need some help from an adult.</w:t>
            </w:r>
          </w:p>
        </w:tc>
        <w:tc>
          <w:tcPr>
            <w:tcW w:w="4950" w:type="dxa"/>
            <w:vMerge/>
            <w:tcBorders>
              <w:left w:val="single" w:sz="4" w:space="0" w:color="auto"/>
            </w:tcBorders>
            <w:shd w:val="clear" w:color="auto" w:fill="FFFFFF" w:themeFill="background1"/>
          </w:tcPr>
          <w:p w:rsidR="009850DC" w:rsidRPr="003F1535" w:rsidRDefault="009850DC" w:rsidP="00575F32">
            <w:pPr>
              <w:rPr>
                <w:rFonts w:ascii="Comic Sans MS" w:hAnsi="Comic Sans MS"/>
              </w:rPr>
            </w:pPr>
          </w:p>
        </w:tc>
        <w:tc>
          <w:tcPr>
            <w:tcW w:w="2070" w:type="dxa"/>
            <w:vMerge/>
            <w:shd w:val="clear" w:color="auto" w:fill="FFFFFF" w:themeFill="background1"/>
          </w:tcPr>
          <w:p w:rsidR="009850DC" w:rsidRPr="003F1535" w:rsidRDefault="009850DC" w:rsidP="00575F32">
            <w:pPr>
              <w:rPr>
                <w:rFonts w:ascii="Comic Sans MS" w:hAnsi="Comic Sans MS"/>
              </w:rPr>
            </w:pPr>
          </w:p>
        </w:tc>
        <w:tc>
          <w:tcPr>
            <w:tcW w:w="1710" w:type="dxa"/>
            <w:vMerge/>
            <w:shd w:val="clear" w:color="auto" w:fill="FFFFFF" w:themeFill="background1"/>
          </w:tcPr>
          <w:p w:rsidR="009850DC" w:rsidRPr="003F1535" w:rsidRDefault="009850DC" w:rsidP="00575F32">
            <w:pPr>
              <w:rPr>
                <w:rFonts w:ascii="Comic Sans MS" w:hAnsi="Comic Sans MS"/>
              </w:rPr>
            </w:pPr>
          </w:p>
        </w:tc>
      </w:tr>
      <w:tr w:rsidR="009850DC" w:rsidRPr="003F1535" w:rsidTr="009850DC">
        <w:trPr>
          <w:gridAfter w:val="1"/>
          <w:wAfter w:w="90" w:type="dxa"/>
          <w:trHeight w:val="285"/>
        </w:trPr>
        <w:tc>
          <w:tcPr>
            <w:tcW w:w="522" w:type="dxa"/>
            <w:vMerge/>
            <w:shd w:val="clear" w:color="auto" w:fill="E7E6E6" w:themeFill="background2"/>
          </w:tcPr>
          <w:p w:rsidR="009850DC" w:rsidRPr="003F1535" w:rsidRDefault="009850DC" w:rsidP="00083EE4">
            <w:pPr>
              <w:jc w:val="center"/>
              <w:rPr>
                <w:rFonts w:ascii="Comic Sans MS" w:hAnsi="Comic Sans MS"/>
              </w:rPr>
            </w:pPr>
          </w:p>
        </w:tc>
        <w:tc>
          <w:tcPr>
            <w:tcW w:w="2120" w:type="dxa"/>
            <w:vMerge/>
            <w:tcBorders>
              <w:right w:val="nil"/>
            </w:tcBorders>
          </w:tcPr>
          <w:p w:rsidR="009850DC" w:rsidRPr="00434212" w:rsidRDefault="009850DC" w:rsidP="007E0BF5">
            <w:pPr>
              <w:jc w:val="both"/>
              <w:rPr>
                <w:rFonts w:ascii="Comic Sans MS" w:hAnsi="Comic Sans MS"/>
                <w:sz w:val="14"/>
                <w:szCs w:val="14"/>
              </w:rPr>
            </w:pPr>
          </w:p>
        </w:tc>
        <w:tc>
          <w:tcPr>
            <w:tcW w:w="1837" w:type="dxa"/>
            <w:gridSpan w:val="2"/>
            <w:vMerge/>
            <w:tcBorders>
              <w:left w:val="nil"/>
              <w:right w:val="nil"/>
            </w:tcBorders>
          </w:tcPr>
          <w:p w:rsidR="009850DC" w:rsidRPr="00434212" w:rsidRDefault="009850DC" w:rsidP="007E0BF5">
            <w:pPr>
              <w:rPr>
                <w:rFonts w:ascii="Comic Sans MS" w:hAnsi="Comic Sans MS"/>
                <w:sz w:val="14"/>
                <w:szCs w:val="14"/>
              </w:rPr>
            </w:pPr>
          </w:p>
        </w:tc>
        <w:tc>
          <w:tcPr>
            <w:tcW w:w="2716" w:type="dxa"/>
            <w:vMerge/>
            <w:tcBorders>
              <w:left w:val="nil"/>
            </w:tcBorders>
          </w:tcPr>
          <w:p w:rsidR="009850DC" w:rsidRPr="00434212" w:rsidRDefault="009850DC">
            <w:pPr>
              <w:rPr>
                <w:rFonts w:ascii="Comic Sans MS" w:hAnsi="Comic Sans MS"/>
                <w:sz w:val="14"/>
                <w:szCs w:val="14"/>
              </w:rPr>
            </w:pPr>
          </w:p>
        </w:tc>
        <w:tc>
          <w:tcPr>
            <w:tcW w:w="270" w:type="dxa"/>
            <w:vMerge/>
            <w:shd w:val="clear" w:color="auto" w:fill="FFFFFF" w:themeFill="background1"/>
          </w:tcPr>
          <w:p w:rsidR="009850DC" w:rsidRPr="003F1535" w:rsidRDefault="009850DC">
            <w:pPr>
              <w:rPr>
                <w:rFonts w:ascii="Comic Sans MS" w:hAnsi="Comic Sans MS"/>
              </w:rPr>
            </w:pPr>
          </w:p>
        </w:tc>
        <w:tc>
          <w:tcPr>
            <w:tcW w:w="2970" w:type="dxa"/>
            <w:shd w:val="clear" w:color="auto" w:fill="E7E6E6" w:themeFill="background2"/>
          </w:tcPr>
          <w:p w:rsidR="009850DC" w:rsidRPr="00DA0007" w:rsidRDefault="009850DC" w:rsidP="00EF0109">
            <w:pPr>
              <w:jc w:val="center"/>
              <w:rPr>
                <w:rFonts w:ascii="Comic Sans MS" w:hAnsi="Comic Sans MS"/>
              </w:rPr>
            </w:pPr>
            <w:r w:rsidRPr="00DA0007">
              <w:rPr>
                <w:rFonts w:ascii="Comic Sans MS" w:hAnsi="Comic Sans MS"/>
              </w:rPr>
              <w:t>Summative Assessment</w:t>
            </w:r>
          </w:p>
        </w:tc>
        <w:tc>
          <w:tcPr>
            <w:tcW w:w="270" w:type="dxa"/>
            <w:vMerge/>
            <w:tcBorders>
              <w:right w:val="single" w:sz="4" w:space="0" w:color="auto"/>
            </w:tcBorders>
            <w:shd w:val="clear" w:color="auto" w:fill="FFFFFF" w:themeFill="background1"/>
          </w:tcPr>
          <w:p w:rsidR="009850DC" w:rsidRPr="003F1535" w:rsidRDefault="009850DC" w:rsidP="00575F32">
            <w:pPr>
              <w:rPr>
                <w:rFonts w:ascii="Comic Sans MS" w:hAnsi="Comic Sans MS"/>
              </w:rPr>
            </w:pPr>
          </w:p>
        </w:tc>
        <w:tc>
          <w:tcPr>
            <w:tcW w:w="1710" w:type="dxa"/>
            <w:vMerge/>
            <w:tcBorders>
              <w:top w:val="dashSmallGap" w:sz="4" w:space="0" w:color="auto"/>
              <w:left w:val="single" w:sz="4" w:space="0" w:color="auto"/>
              <w:bottom w:val="dashSmallGap" w:sz="4" w:space="0" w:color="auto"/>
              <w:right w:val="single" w:sz="4" w:space="0" w:color="auto"/>
            </w:tcBorders>
          </w:tcPr>
          <w:p w:rsidR="009850DC" w:rsidRPr="003F1535" w:rsidRDefault="009850DC" w:rsidP="00575F32">
            <w:pPr>
              <w:rPr>
                <w:rFonts w:ascii="Comic Sans MS" w:hAnsi="Comic Sans MS"/>
              </w:rPr>
            </w:pPr>
          </w:p>
        </w:tc>
        <w:tc>
          <w:tcPr>
            <w:tcW w:w="4950" w:type="dxa"/>
            <w:vMerge/>
            <w:tcBorders>
              <w:left w:val="single" w:sz="4" w:space="0" w:color="auto"/>
            </w:tcBorders>
            <w:shd w:val="clear" w:color="auto" w:fill="FFFFFF" w:themeFill="background1"/>
          </w:tcPr>
          <w:p w:rsidR="009850DC" w:rsidRPr="003F1535" w:rsidRDefault="009850DC" w:rsidP="00575F32">
            <w:pPr>
              <w:rPr>
                <w:rFonts w:ascii="Comic Sans MS" w:hAnsi="Comic Sans MS"/>
              </w:rPr>
            </w:pPr>
          </w:p>
        </w:tc>
        <w:tc>
          <w:tcPr>
            <w:tcW w:w="2070" w:type="dxa"/>
            <w:vMerge/>
            <w:shd w:val="clear" w:color="auto" w:fill="FFFFFF" w:themeFill="background1"/>
          </w:tcPr>
          <w:p w:rsidR="009850DC" w:rsidRPr="003F1535" w:rsidRDefault="009850DC" w:rsidP="00575F32">
            <w:pPr>
              <w:rPr>
                <w:rFonts w:ascii="Comic Sans MS" w:hAnsi="Comic Sans MS"/>
              </w:rPr>
            </w:pPr>
          </w:p>
        </w:tc>
        <w:tc>
          <w:tcPr>
            <w:tcW w:w="1710" w:type="dxa"/>
            <w:vMerge/>
            <w:shd w:val="clear" w:color="auto" w:fill="FFFFFF" w:themeFill="background1"/>
          </w:tcPr>
          <w:p w:rsidR="009850DC" w:rsidRPr="003F1535" w:rsidRDefault="009850DC" w:rsidP="00575F32">
            <w:pPr>
              <w:rPr>
                <w:rFonts w:ascii="Comic Sans MS" w:hAnsi="Comic Sans MS"/>
              </w:rPr>
            </w:pPr>
          </w:p>
        </w:tc>
      </w:tr>
      <w:tr w:rsidR="009850DC" w:rsidRPr="003F1535" w:rsidTr="009850DC">
        <w:trPr>
          <w:gridAfter w:val="1"/>
          <w:wAfter w:w="90" w:type="dxa"/>
          <w:trHeight w:val="307"/>
        </w:trPr>
        <w:tc>
          <w:tcPr>
            <w:tcW w:w="522" w:type="dxa"/>
            <w:vMerge/>
            <w:tcBorders>
              <w:bottom w:val="single" w:sz="4" w:space="0" w:color="auto"/>
            </w:tcBorders>
            <w:shd w:val="clear" w:color="auto" w:fill="E7E6E6" w:themeFill="background2"/>
          </w:tcPr>
          <w:p w:rsidR="009850DC" w:rsidRPr="003F1535" w:rsidRDefault="009850DC" w:rsidP="00083EE4">
            <w:pPr>
              <w:jc w:val="center"/>
              <w:rPr>
                <w:rFonts w:ascii="Comic Sans MS" w:hAnsi="Comic Sans MS"/>
              </w:rPr>
            </w:pPr>
          </w:p>
        </w:tc>
        <w:tc>
          <w:tcPr>
            <w:tcW w:w="2120" w:type="dxa"/>
            <w:vMerge/>
            <w:tcBorders>
              <w:bottom w:val="single" w:sz="4" w:space="0" w:color="auto"/>
              <w:right w:val="nil"/>
            </w:tcBorders>
          </w:tcPr>
          <w:p w:rsidR="009850DC" w:rsidRPr="00434212" w:rsidRDefault="009850DC" w:rsidP="007E0BF5">
            <w:pPr>
              <w:jc w:val="both"/>
              <w:rPr>
                <w:rFonts w:ascii="Comic Sans MS" w:hAnsi="Comic Sans MS"/>
                <w:sz w:val="14"/>
                <w:szCs w:val="14"/>
              </w:rPr>
            </w:pPr>
          </w:p>
        </w:tc>
        <w:tc>
          <w:tcPr>
            <w:tcW w:w="1837" w:type="dxa"/>
            <w:gridSpan w:val="2"/>
            <w:vMerge/>
            <w:tcBorders>
              <w:left w:val="nil"/>
              <w:bottom w:val="single" w:sz="4" w:space="0" w:color="auto"/>
              <w:right w:val="nil"/>
            </w:tcBorders>
          </w:tcPr>
          <w:p w:rsidR="009850DC" w:rsidRPr="00434212" w:rsidRDefault="009850DC" w:rsidP="007E0BF5">
            <w:pPr>
              <w:rPr>
                <w:rFonts w:ascii="Comic Sans MS" w:hAnsi="Comic Sans MS"/>
                <w:sz w:val="14"/>
                <w:szCs w:val="14"/>
              </w:rPr>
            </w:pPr>
          </w:p>
        </w:tc>
        <w:tc>
          <w:tcPr>
            <w:tcW w:w="2716" w:type="dxa"/>
            <w:vMerge/>
            <w:tcBorders>
              <w:left w:val="nil"/>
              <w:bottom w:val="single" w:sz="4" w:space="0" w:color="auto"/>
            </w:tcBorders>
          </w:tcPr>
          <w:p w:rsidR="009850DC" w:rsidRPr="00434212" w:rsidRDefault="009850DC">
            <w:pPr>
              <w:rPr>
                <w:rFonts w:ascii="Comic Sans MS" w:hAnsi="Comic Sans MS"/>
                <w:sz w:val="14"/>
                <w:szCs w:val="14"/>
              </w:rPr>
            </w:pPr>
          </w:p>
        </w:tc>
        <w:tc>
          <w:tcPr>
            <w:tcW w:w="270" w:type="dxa"/>
            <w:vMerge/>
            <w:tcBorders>
              <w:bottom w:val="single" w:sz="4" w:space="0" w:color="auto"/>
            </w:tcBorders>
            <w:shd w:val="clear" w:color="auto" w:fill="FFFFFF" w:themeFill="background1"/>
          </w:tcPr>
          <w:p w:rsidR="009850DC" w:rsidRPr="003F1535" w:rsidRDefault="009850DC">
            <w:pPr>
              <w:rPr>
                <w:rFonts w:ascii="Comic Sans MS" w:hAnsi="Comic Sans MS"/>
              </w:rPr>
            </w:pPr>
          </w:p>
        </w:tc>
        <w:tc>
          <w:tcPr>
            <w:tcW w:w="2970" w:type="dxa"/>
            <w:vMerge w:val="restart"/>
            <w:tcBorders>
              <w:bottom w:val="single" w:sz="4" w:space="0" w:color="auto"/>
            </w:tcBorders>
            <w:shd w:val="clear" w:color="auto" w:fill="FFFFFF" w:themeFill="background1"/>
          </w:tcPr>
          <w:p w:rsidR="009850DC" w:rsidRDefault="009850DC" w:rsidP="00DA0007">
            <w:pPr>
              <w:jc w:val="center"/>
              <w:rPr>
                <w:rFonts w:ascii="Comic Sans MS" w:hAnsi="Comic Sans MS"/>
                <w:i/>
                <w:sz w:val="16"/>
                <w:szCs w:val="16"/>
              </w:rPr>
            </w:pPr>
            <w:r w:rsidRPr="00DA0007">
              <w:rPr>
                <w:rFonts w:ascii="Comic Sans MS" w:hAnsi="Comic Sans MS"/>
                <w:i/>
                <w:sz w:val="16"/>
                <w:szCs w:val="16"/>
              </w:rPr>
              <w:t>Where students are going …</w:t>
            </w:r>
          </w:p>
          <w:p w:rsidR="009850DC" w:rsidRDefault="009850DC" w:rsidP="00DA0007">
            <w:pPr>
              <w:jc w:val="center"/>
              <w:rPr>
                <w:rFonts w:ascii="Comic Sans MS" w:hAnsi="Comic Sans MS"/>
                <w:i/>
                <w:sz w:val="16"/>
                <w:szCs w:val="16"/>
              </w:rPr>
            </w:pPr>
          </w:p>
          <w:p w:rsidR="009850DC" w:rsidRPr="007C1250" w:rsidRDefault="009850DC" w:rsidP="00470C64">
            <w:pPr>
              <w:pStyle w:val="ListParagraph"/>
              <w:numPr>
                <w:ilvl w:val="0"/>
                <w:numId w:val="12"/>
              </w:numPr>
              <w:rPr>
                <w:rFonts w:ascii="Comic Sans MS" w:hAnsi="Comic Sans MS"/>
                <w:color w:val="00B050"/>
                <w:sz w:val="16"/>
                <w:szCs w:val="16"/>
              </w:rPr>
            </w:pPr>
            <w:r w:rsidRPr="007C1250">
              <w:rPr>
                <w:rFonts w:ascii="Comic Sans MS" w:hAnsi="Comic Sans MS"/>
                <w:color w:val="00B050"/>
                <w:sz w:val="16"/>
                <w:szCs w:val="16"/>
              </w:rPr>
              <w:t>What pre-assessments will you use to check students’ prior knowledge and skill level?</w:t>
            </w:r>
          </w:p>
          <w:p w:rsidR="009850DC" w:rsidRPr="007C1250" w:rsidRDefault="009850DC" w:rsidP="00470C64">
            <w:pPr>
              <w:pStyle w:val="ListParagraph"/>
              <w:numPr>
                <w:ilvl w:val="0"/>
                <w:numId w:val="12"/>
              </w:numPr>
              <w:rPr>
                <w:rFonts w:ascii="Comic Sans MS" w:hAnsi="Comic Sans MS"/>
                <w:color w:val="00B050"/>
                <w:sz w:val="16"/>
                <w:szCs w:val="16"/>
              </w:rPr>
            </w:pPr>
            <w:r w:rsidRPr="007C1250">
              <w:rPr>
                <w:rFonts w:ascii="Comic Sans MS" w:hAnsi="Comic Sans MS"/>
                <w:color w:val="00B050"/>
                <w:sz w:val="16"/>
                <w:szCs w:val="16"/>
              </w:rPr>
              <w:t>How can you support students who might struggle or those who need enrichment?</w:t>
            </w:r>
          </w:p>
          <w:p w:rsidR="009850DC" w:rsidRPr="00DA0007" w:rsidRDefault="009850DC" w:rsidP="00470C64">
            <w:pPr>
              <w:pStyle w:val="ListParagraph"/>
              <w:numPr>
                <w:ilvl w:val="0"/>
                <w:numId w:val="12"/>
              </w:numPr>
              <w:rPr>
                <w:rFonts w:ascii="Comic Sans MS" w:hAnsi="Comic Sans MS"/>
              </w:rPr>
            </w:pPr>
            <w:r w:rsidRPr="007C1250">
              <w:rPr>
                <w:rFonts w:ascii="Comic Sans MS" w:hAnsi="Comic Sans MS"/>
                <w:color w:val="00B050"/>
                <w:sz w:val="16"/>
                <w:szCs w:val="16"/>
              </w:rPr>
              <w:t>How are we going to facilitate and group students at various levels to maximize the impact of our instruction?</w:t>
            </w:r>
          </w:p>
        </w:tc>
        <w:tc>
          <w:tcPr>
            <w:tcW w:w="270" w:type="dxa"/>
            <w:vMerge/>
            <w:tcBorders>
              <w:bottom w:val="single" w:sz="4" w:space="0" w:color="auto"/>
              <w:right w:val="single" w:sz="4" w:space="0" w:color="auto"/>
            </w:tcBorders>
            <w:shd w:val="clear" w:color="auto" w:fill="FFFFFF" w:themeFill="background1"/>
          </w:tcPr>
          <w:p w:rsidR="009850DC" w:rsidRPr="003F1535" w:rsidRDefault="009850DC" w:rsidP="00575F32">
            <w:pPr>
              <w:rPr>
                <w:rFonts w:ascii="Comic Sans MS" w:hAnsi="Comic Sans MS"/>
              </w:rPr>
            </w:pPr>
          </w:p>
        </w:tc>
        <w:tc>
          <w:tcPr>
            <w:tcW w:w="1710" w:type="dxa"/>
            <w:vMerge/>
            <w:tcBorders>
              <w:top w:val="dashSmallGap" w:sz="4" w:space="0" w:color="auto"/>
              <w:left w:val="single" w:sz="4" w:space="0" w:color="auto"/>
              <w:bottom w:val="dashSmallGap" w:sz="4" w:space="0" w:color="auto"/>
              <w:right w:val="single" w:sz="4" w:space="0" w:color="auto"/>
            </w:tcBorders>
          </w:tcPr>
          <w:p w:rsidR="009850DC" w:rsidRPr="003F1535" w:rsidRDefault="009850DC" w:rsidP="00575F32">
            <w:pPr>
              <w:rPr>
                <w:rFonts w:ascii="Comic Sans MS" w:hAnsi="Comic Sans MS"/>
              </w:rPr>
            </w:pPr>
          </w:p>
        </w:tc>
        <w:tc>
          <w:tcPr>
            <w:tcW w:w="4950" w:type="dxa"/>
            <w:vMerge/>
            <w:tcBorders>
              <w:left w:val="single" w:sz="4" w:space="0" w:color="auto"/>
              <w:bottom w:val="single" w:sz="4" w:space="0" w:color="auto"/>
            </w:tcBorders>
            <w:shd w:val="clear" w:color="auto" w:fill="FFFFFF" w:themeFill="background1"/>
          </w:tcPr>
          <w:p w:rsidR="009850DC" w:rsidRPr="003F1535" w:rsidRDefault="009850DC" w:rsidP="00575F32">
            <w:pPr>
              <w:rPr>
                <w:rFonts w:ascii="Comic Sans MS" w:hAnsi="Comic Sans MS"/>
              </w:rPr>
            </w:pPr>
          </w:p>
        </w:tc>
        <w:tc>
          <w:tcPr>
            <w:tcW w:w="2070" w:type="dxa"/>
            <w:vMerge/>
            <w:tcBorders>
              <w:bottom w:val="single" w:sz="4" w:space="0" w:color="auto"/>
            </w:tcBorders>
            <w:shd w:val="clear" w:color="auto" w:fill="FFFFFF" w:themeFill="background1"/>
          </w:tcPr>
          <w:p w:rsidR="009850DC" w:rsidRPr="003F1535" w:rsidRDefault="009850DC" w:rsidP="00575F32">
            <w:pPr>
              <w:rPr>
                <w:rFonts w:ascii="Comic Sans MS" w:hAnsi="Comic Sans MS"/>
              </w:rPr>
            </w:pPr>
          </w:p>
        </w:tc>
        <w:tc>
          <w:tcPr>
            <w:tcW w:w="1710" w:type="dxa"/>
            <w:vMerge/>
            <w:tcBorders>
              <w:bottom w:val="single" w:sz="4" w:space="0" w:color="auto"/>
            </w:tcBorders>
            <w:shd w:val="clear" w:color="auto" w:fill="FFFFFF" w:themeFill="background1"/>
          </w:tcPr>
          <w:p w:rsidR="009850DC" w:rsidRPr="003F1535" w:rsidRDefault="009850DC" w:rsidP="00575F32">
            <w:pPr>
              <w:rPr>
                <w:rFonts w:ascii="Comic Sans MS" w:hAnsi="Comic Sans MS"/>
              </w:rPr>
            </w:pPr>
          </w:p>
        </w:tc>
      </w:tr>
      <w:tr w:rsidR="007C1250" w:rsidRPr="003F1535" w:rsidTr="00CD3DCD">
        <w:trPr>
          <w:gridAfter w:val="1"/>
          <w:wAfter w:w="90" w:type="dxa"/>
          <w:trHeight w:val="980"/>
        </w:trPr>
        <w:tc>
          <w:tcPr>
            <w:tcW w:w="522" w:type="dxa"/>
            <w:vMerge w:val="restart"/>
            <w:shd w:val="clear" w:color="auto" w:fill="E7E6E6" w:themeFill="background2"/>
          </w:tcPr>
          <w:p w:rsidR="007C1250" w:rsidRDefault="007C1250" w:rsidP="00575F32">
            <w:pPr>
              <w:jc w:val="center"/>
              <w:rPr>
                <w:rFonts w:ascii="Comic Sans MS" w:hAnsi="Comic Sans MS"/>
                <w:sz w:val="16"/>
                <w:szCs w:val="16"/>
              </w:rPr>
            </w:pPr>
          </w:p>
          <w:p w:rsidR="007C1250" w:rsidRDefault="007C1250" w:rsidP="00575F32">
            <w:pPr>
              <w:jc w:val="center"/>
              <w:rPr>
                <w:rFonts w:ascii="Comic Sans MS" w:hAnsi="Comic Sans MS"/>
                <w:sz w:val="16"/>
                <w:szCs w:val="16"/>
              </w:rPr>
            </w:pPr>
          </w:p>
          <w:p w:rsidR="007C1250" w:rsidRDefault="007C1250" w:rsidP="00575F32">
            <w:pPr>
              <w:jc w:val="center"/>
              <w:rPr>
                <w:rFonts w:ascii="Comic Sans MS" w:hAnsi="Comic Sans MS"/>
                <w:sz w:val="16"/>
                <w:szCs w:val="16"/>
              </w:rPr>
            </w:pPr>
          </w:p>
          <w:p w:rsidR="007C1250" w:rsidRDefault="007C1250" w:rsidP="00575F32">
            <w:pPr>
              <w:jc w:val="center"/>
              <w:rPr>
                <w:rFonts w:ascii="Comic Sans MS" w:hAnsi="Comic Sans MS"/>
                <w:sz w:val="16"/>
                <w:szCs w:val="16"/>
              </w:rPr>
            </w:pPr>
          </w:p>
          <w:p w:rsidR="007C1250" w:rsidRPr="00346DD1" w:rsidRDefault="007C1250" w:rsidP="00575F32">
            <w:pPr>
              <w:jc w:val="center"/>
              <w:rPr>
                <w:rFonts w:ascii="Comic Sans MS" w:hAnsi="Comic Sans MS"/>
                <w:sz w:val="16"/>
                <w:szCs w:val="16"/>
              </w:rPr>
            </w:pPr>
            <w:r w:rsidRPr="00346DD1">
              <w:rPr>
                <w:rFonts w:ascii="Comic Sans MS" w:hAnsi="Comic Sans MS"/>
                <w:sz w:val="16"/>
                <w:szCs w:val="16"/>
              </w:rPr>
              <w:t>K</w:t>
            </w:r>
            <w:r w:rsidRPr="00346DD1">
              <w:rPr>
                <w:rFonts w:ascii="Comic Sans MS" w:hAnsi="Comic Sans MS"/>
                <w:sz w:val="16"/>
                <w:szCs w:val="16"/>
              </w:rPr>
              <w:br/>
              <w:t>N</w:t>
            </w:r>
          </w:p>
          <w:p w:rsidR="007C1250" w:rsidRPr="00346DD1" w:rsidRDefault="007C1250" w:rsidP="00575F32">
            <w:pPr>
              <w:jc w:val="center"/>
              <w:rPr>
                <w:rFonts w:ascii="Comic Sans MS" w:hAnsi="Comic Sans MS"/>
                <w:sz w:val="16"/>
                <w:szCs w:val="16"/>
              </w:rPr>
            </w:pPr>
            <w:r w:rsidRPr="00346DD1">
              <w:rPr>
                <w:rFonts w:ascii="Comic Sans MS" w:hAnsi="Comic Sans MS"/>
                <w:sz w:val="16"/>
                <w:szCs w:val="16"/>
              </w:rPr>
              <w:t>O</w:t>
            </w:r>
          </w:p>
          <w:p w:rsidR="007C1250" w:rsidRPr="00346DD1" w:rsidRDefault="007C1250" w:rsidP="00575F32">
            <w:pPr>
              <w:jc w:val="center"/>
              <w:rPr>
                <w:rFonts w:ascii="Comic Sans MS" w:hAnsi="Comic Sans MS"/>
                <w:sz w:val="16"/>
                <w:szCs w:val="16"/>
              </w:rPr>
            </w:pPr>
            <w:r w:rsidRPr="00346DD1">
              <w:rPr>
                <w:rFonts w:ascii="Comic Sans MS" w:hAnsi="Comic Sans MS"/>
                <w:sz w:val="16"/>
                <w:szCs w:val="16"/>
              </w:rPr>
              <w:t>W</w:t>
            </w:r>
          </w:p>
        </w:tc>
        <w:tc>
          <w:tcPr>
            <w:tcW w:w="3868" w:type="dxa"/>
            <w:gridSpan w:val="2"/>
            <w:vMerge w:val="restart"/>
          </w:tcPr>
          <w:p w:rsidR="007C1250" w:rsidRDefault="007C1250" w:rsidP="00575F32">
            <w:pPr>
              <w:rPr>
                <w:rFonts w:ascii="Comic Sans MS" w:hAnsi="Comic Sans MS"/>
              </w:rPr>
            </w:pPr>
            <w:r w:rsidRPr="003F1535">
              <w:rPr>
                <w:rFonts w:ascii="Comic Sans MS" w:hAnsi="Comic Sans MS"/>
              </w:rPr>
              <w:t>Curricular Competencies</w:t>
            </w:r>
          </w:p>
          <w:p w:rsidR="007C1250" w:rsidRPr="007C1250" w:rsidRDefault="007C1250" w:rsidP="003E7002">
            <w:pPr>
              <w:pStyle w:val="ListParagraph"/>
              <w:numPr>
                <w:ilvl w:val="0"/>
                <w:numId w:val="8"/>
              </w:numPr>
              <w:rPr>
                <w:rFonts w:ascii="Comic Sans MS" w:hAnsi="Comic Sans MS"/>
                <w:color w:val="00B050"/>
                <w:sz w:val="18"/>
                <w:szCs w:val="18"/>
              </w:rPr>
            </w:pPr>
            <w:r w:rsidRPr="007C1250">
              <w:rPr>
                <w:rFonts w:ascii="Comic Sans MS" w:hAnsi="Comic Sans MS"/>
                <w:color w:val="00B050"/>
                <w:sz w:val="18"/>
                <w:szCs w:val="18"/>
              </w:rPr>
              <w:t xml:space="preserve">What procedural skills and strategies (i.e. public speaking skills, making predictions, </w:t>
            </w:r>
            <w:proofErr w:type="spellStart"/>
            <w:r w:rsidRPr="007C1250">
              <w:rPr>
                <w:rFonts w:ascii="Comic Sans MS" w:hAnsi="Comic Sans MS"/>
                <w:color w:val="00B050"/>
                <w:sz w:val="18"/>
                <w:szCs w:val="18"/>
              </w:rPr>
              <w:t>etc</w:t>
            </w:r>
            <w:proofErr w:type="spellEnd"/>
            <w:r w:rsidRPr="007C1250">
              <w:rPr>
                <w:rFonts w:ascii="Comic Sans MS" w:hAnsi="Comic Sans MS"/>
                <w:color w:val="00B050"/>
                <w:sz w:val="18"/>
                <w:szCs w:val="18"/>
              </w:rPr>
              <w:t>) will students be able to do at the end of the unit?  List only those that will be assessed.  Ask: are the skills a core building block for later meaning-making?</w:t>
            </w:r>
          </w:p>
          <w:p w:rsidR="007C1250" w:rsidRDefault="007C1250" w:rsidP="003E7002">
            <w:pPr>
              <w:pStyle w:val="ListParagraph"/>
              <w:numPr>
                <w:ilvl w:val="0"/>
                <w:numId w:val="8"/>
              </w:numPr>
              <w:rPr>
                <w:rFonts w:ascii="Comic Sans MS" w:hAnsi="Comic Sans MS"/>
                <w:sz w:val="18"/>
                <w:szCs w:val="18"/>
              </w:rPr>
            </w:pPr>
            <w:r w:rsidRPr="007C1250">
              <w:rPr>
                <w:rFonts w:ascii="Comic Sans MS" w:hAnsi="Comic Sans MS"/>
                <w:color w:val="00B050"/>
                <w:sz w:val="18"/>
                <w:szCs w:val="18"/>
              </w:rPr>
              <w:t>While these are more subject specific, they align and connect to the core competencies and over time will facilitate student growth towards being an educated citizen.</w:t>
            </w:r>
          </w:p>
        </w:tc>
        <w:tc>
          <w:tcPr>
            <w:tcW w:w="2805" w:type="dxa"/>
            <w:gridSpan w:val="2"/>
            <w:vMerge w:val="restart"/>
          </w:tcPr>
          <w:p w:rsidR="007C1250" w:rsidRDefault="007C1250" w:rsidP="007C1250">
            <w:pPr>
              <w:rPr>
                <w:rFonts w:ascii="Comic Sans MS" w:hAnsi="Comic Sans MS"/>
                <w:sz w:val="18"/>
                <w:szCs w:val="18"/>
              </w:rPr>
            </w:pPr>
            <w:r>
              <w:rPr>
                <w:rFonts w:ascii="Comic Sans MS" w:hAnsi="Comic Sans MS"/>
              </w:rPr>
              <w:t>Content</w:t>
            </w:r>
          </w:p>
          <w:p w:rsidR="007C1250" w:rsidRPr="007C1250" w:rsidRDefault="007C1250" w:rsidP="00ED740D">
            <w:pPr>
              <w:pStyle w:val="ListParagraph"/>
              <w:numPr>
                <w:ilvl w:val="0"/>
                <w:numId w:val="8"/>
              </w:numPr>
              <w:rPr>
                <w:rFonts w:ascii="Comic Sans MS" w:hAnsi="Comic Sans MS"/>
                <w:color w:val="00B050"/>
                <w:sz w:val="18"/>
                <w:szCs w:val="18"/>
              </w:rPr>
            </w:pPr>
            <w:r w:rsidRPr="007C1250">
              <w:rPr>
                <w:rFonts w:ascii="Comic Sans MS" w:hAnsi="Comic Sans MS"/>
                <w:color w:val="00B050"/>
                <w:sz w:val="18"/>
                <w:szCs w:val="18"/>
              </w:rPr>
              <w:t xml:space="preserve">What essential knowledge (facts, vocabulary, </w:t>
            </w:r>
            <w:proofErr w:type="gramStart"/>
            <w:r w:rsidRPr="007C1250">
              <w:rPr>
                <w:rFonts w:ascii="Comic Sans MS" w:hAnsi="Comic Sans MS"/>
                <w:color w:val="00B050"/>
                <w:sz w:val="18"/>
                <w:szCs w:val="18"/>
              </w:rPr>
              <w:t>basic</w:t>
            </w:r>
            <w:proofErr w:type="gramEnd"/>
            <w:r w:rsidRPr="007C1250">
              <w:rPr>
                <w:rFonts w:ascii="Comic Sans MS" w:hAnsi="Comic Sans MS"/>
                <w:color w:val="00B050"/>
                <w:sz w:val="18"/>
                <w:szCs w:val="18"/>
              </w:rPr>
              <w:t xml:space="preserve"> concepts) will students need to learn and be assessed on to enable deep understanding.  Ask: is the knowledge a core building block for later meaning-making?</w:t>
            </w:r>
          </w:p>
          <w:p w:rsidR="007C1250" w:rsidRPr="00F84CAB" w:rsidRDefault="007C1250" w:rsidP="00B438B3">
            <w:pPr>
              <w:pStyle w:val="ListParagraph"/>
              <w:rPr>
                <w:rFonts w:ascii="Comic Sans MS" w:hAnsi="Comic Sans MS"/>
                <w:sz w:val="18"/>
                <w:szCs w:val="18"/>
              </w:rPr>
            </w:pPr>
          </w:p>
        </w:tc>
        <w:tc>
          <w:tcPr>
            <w:tcW w:w="270" w:type="dxa"/>
            <w:vMerge/>
            <w:shd w:val="clear" w:color="auto" w:fill="FFFFFF" w:themeFill="background1"/>
          </w:tcPr>
          <w:p w:rsidR="007C1250" w:rsidRPr="003F1535" w:rsidRDefault="007C1250" w:rsidP="00575F32">
            <w:pPr>
              <w:rPr>
                <w:rFonts w:ascii="Comic Sans MS" w:hAnsi="Comic Sans MS"/>
              </w:rPr>
            </w:pPr>
          </w:p>
        </w:tc>
        <w:tc>
          <w:tcPr>
            <w:tcW w:w="2970" w:type="dxa"/>
            <w:vMerge/>
            <w:shd w:val="clear" w:color="auto" w:fill="FFFFFF" w:themeFill="background1"/>
          </w:tcPr>
          <w:p w:rsidR="007C1250" w:rsidRPr="003F1535" w:rsidRDefault="007C1250" w:rsidP="00575F32">
            <w:pPr>
              <w:rPr>
                <w:rFonts w:ascii="Comic Sans MS" w:hAnsi="Comic Sans MS"/>
              </w:rPr>
            </w:pPr>
          </w:p>
        </w:tc>
        <w:tc>
          <w:tcPr>
            <w:tcW w:w="270" w:type="dxa"/>
            <w:vMerge/>
            <w:tcBorders>
              <w:right w:val="single" w:sz="4" w:space="0" w:color="auto"/>
            </w:tcBorders>
            <w:shd w:val="clear" w:color="auto" w:fill="FFFFFF" w:themeFill="background1"/>
          </w:tcPr>
          <w:p w:rsidR="007C1250" w:rsidRPr="003F1535" w:rsidRDefault="007C1250" w:rsidP="00575F32">
            <w:pPr>
              <w:rPr>
                <w:rFonts w:ascii="Comic Sans MS" w:hAnsi="Comic Sans MS"/>
              </w:rPr>
            </w:pPr>
          </w:p>
        </w:tc>
        <w:tc>
          <w:tcPr>
            <w:tcW w:w="1710" w:type="dxa"/>
            <w:tcBorders>
              <w:top w:val="dashSmallGap" w:sz="4" w:space="0" w:color="auto"/>
              <w:left w:val="single" w:sz="4" w:space="0" w:color="auto"/>
              <w:bottom w:val="dashSmallGap" w:sz="4" w:space="0" w:color="auto"/>
              <w:right w:val="single" w:sz="4" w:space="0" w:color="auto"/>
            </w:tcBorders>
          </w:tcPr>
          <w:p w:rsidR="007C1250" w:rsidRPr="00E601EB" w:rsidRDefault="007C1250" w:rsidP="009850DC">
            <w:pPr>
              <w:jc w:val="center"/>
              <w:rPr>
                <w:rFonts w:ascii="Comic Sans MS" w:hAnsi="Comic Sans MS"/>
                <w:b/>
                <w:i/>
                <w:sz w:val="16"/>
                <w:szCs w:val="16"/>
              </w:rPr>
            </w:pPr>
            <w:r w:rsidRPr="00E601EB">
              <w:rPr>
                <w:rFonts w:ascii="Comic Sans MS" w:hAnsi="Comic Sans MS"/>
                <w:b/>
                <w:i/>
                <w:sz w:val="16"/>
                <w:szCs w:val="16"/>
              </w:rPr>
              <w:t>Independently</w:t>
            </w:r>
          </w:p>
          <w:p w:rsidR="007C1250" w:rsidRPr="003F1535" w:rsidRDefault="007C1250" w:rsidP="009850DC">
            <w:pPr>
              <w:jc w:val="center"/>
              <w:rPr>
                <w:rFonts w:ascii="Comic Sans MS" w:hAnsi="Comic Sans MS"/>
              </w:rPr>
            </w:pPr>
            <w:r>
              <w:rPr>
                <w:rFonts w:ascii="Comic Sans MS" w:hAnsi="Comic Sans MS"/>
                <w:sz w:val="16"/>
                <w:szCs w:val="16"/>
              </w:rPr>
              <w:t>I can do it all by myself!  I am confident!</w:t>
            </w:r>
          </w:p>
        </w:tc>
        <w:tc>
          <w:tcPr>
            <w:tcW w:w="4950" w:type="dxa"/>
            <w:vMerge/>
            <w:tcBorders>
              <w:left w:val="single" w:sz="4" w:space="0" w:color="auto"/>
            </w:tcBorders>
          </w:tcPr>
          <w:p w:rsidR="007C1250" w:rsidRPr="003F1535" w:rsidRDefault="007C1250" w:rsidP="00575F32">
            <w:pPr>
              <w:rPr>
                <w:rFonts w:ascii="Comic Sans MS" w:hAnsi="Comic Sans MS"/>
              </w:rPr>
            </w:pPr>
          </w:p>
        </w:tc>
        <w:tc>
          <w:tcPr>
            <w:tcW w:w="2070" w:type="dxa"/>
            <w:vMerge/>
          </w:tcPr>
          <w:p w:rsidR="007C1250" w:rsidRPr="003F1535" w:rsidRDefault="007C1250" w:rsidP="00575F32">
            <w:pPr>
              <w:rPr>
                <w:rFonts w:ascii="Comic Sans MS" w:hAnsi="Comic Sans MS"/>
              </w:rPr>
            </w:pPr>
          </w:p>
        </w:tc>
        <w:tc>
          <w:tcPr>
            <w:tcW w:w="1710" w:type="dxa"/>
            <w:vMerge/>
          </w:tcPr>
          <w:p w:rsidR="007C1250" w:rsidRPr="003F1535" w:rsidRDefault="007C1250" w:rsidP="00575F32">
            <w:pPr>
              <w:rPr>
                <w:rFonts w:ascii="Comic Sans MS" w:hAnsi="Comic Sans MS"/>
              </w:rPr>
            </w:pPr>
          </w:p>
        </w:tc>
      </w:tr>
      <w:tr w:rsidR="007C1250" w:rsidRPr="003F1535" w:rsidTr="00CD3DCD">
        <w:trPr>
          <w:gridAfter w:val="1"/>
          <w:wAfter w:w="90" w:type="dxa"/>
          <w:trHeight w:val="1657"/>
        </w:trPr>
        <w:tc>
          <w:tcPr>
            <w:tcW w:w="522" w:type="dxa"/>
            <w:vMerge/>
            <w:shd w:val="clear" w:color="auto" w:fill="E7E6E6" w:themeFill="background2"/>
          </w:tcPr>
          <w:p w:rsidR="007C1250" w:rsidRDefault="007C1250" w:rsidP="00575F32">
            <w:pPr>
              <w:jc w:val="center"/>
              <w:rPr>
                <w:rFonts w:ascii="Comic Sans MS" w:hAnsi="Comic Sans MS"/>
                <w:sz w:val="16"/>
                <w:szCs w:val="16"/>
              </w:rPr>
            </w:pPr>
          </w:p>
        </w:tc>
        <w:tc>
          <w:tcPr>
            <w:tcW w:w="3868" w:type="dxa"/>
            <w:gridSpan w:val="2"/>
            <w:vMerge/>
          </w:tcPr>
          <w:p w:rsidR="007C1250" w:rsidRPr="003F1535" w:rsidRDefault="007C1250" w:rsidP="00575F32">
            <w:pPr>
              <w:rPr>
                <w:rFonts w:ascii="Comic Sans MS" w:hAnsi="Comic Sans MS"/>
              </w:rPr>
            </w:pPr>
          </w:p>
        </w:tc>
        <w:tc>
          <w:tcPr>
            <w:tcW w:w="2805" w:type="dxa"/>
            <w:gridSpan w:val="2"/>
            <w:vMerge/>
          </w:tcPr>
          <w:p w:rsidR="007C1250" w:rsidRPr="003F1535" w:rsidRDefault="007C1250" w:rsidP="00575F32">
            <w:pPr>
              <w:rPr>
                <w:rFonts w:ascii="Comic Sans MS" w:hAnsi="Comic Sans MS"/>
              </w:rPr>
            </w:pPr>
          </w:p>
        </w:tc>
        <w:tc>
          <w:tcPr>
            <w:tcW w:w="270" w:type="dxa"/>
            <w:vMerge/>
            <w:tcBorders>
              <w:bottom w:val="nil"/>
            </w:tcBorders>
            <w:shd w:val="clear" w:color="auto" w:fill="FFFFFF" w:themeFill="background1"/>
          </w:tcPr>
          <w:p w:rsidR="007C1250" w:rsidRPr="003F1535" w:rsidRDefault="007C1250" w:rsidP="00575F32">
            <w:pPr>
              <w:rPr>
                <w:rFonts w:ascii="Comic Sans MS" w:hAnsi="Comic Sans MS"/>
              </w:rPr>
            </w:pPr>
          </w:p>
        </w:tc>
        <w:tc>
          <w:tcPr>
            <w:tcW w:w="2970" w:type="dxa"/>
            <w:vMerge/>
            <w:shd w:val="clear" w:color="auto" w:fill="FFFFFF" w:themeFill="background1"/>
          </w:tcPr>
          <w:p w:rsidR="007C1250" w:rsidRPr="003F1535" w:rsidRDefault="007C1250" w:rsidP="00575F32">
            <w:pPr>
              <w:rPr>
                <w:rFonts w:ascii="Comic Sans MS" w:hAnsi="Comic Sans MS"/>
              </w:rPr>
            </w:pPr>
          </w:p>
        </w:tc>
        <w:tc>
          <w:tcPr>
            <w:tcW w:w="270" w:type="dxa"/>
            <w:vMerge/>
            <w:tcBorders>
              <w:bottom w:val="nil"/>
              <w:right w:val="single" w:sz="4" w:space="0" w:color="auto"/>
            </w:tcBorders>
            <w:shd w:val="clear" w:color="auto" w:fill="FFFFFF" w:themeFill="background1"/>
          </w:tcPr>
          <w:p w:rsidR="007C1250" w:rsidRPr="003F1535" w:rsidRDefault="007C1250" w:rsidP="00575F32">
            <w:pPr>
              <w:rPr>
                <w:rFonts w:ascii="Comic Sans MS" w:hAnsi="Comic Sans MS"/>
              </w:rPr>
            </w:pPr>
          </w:p>
        </w:tc>
        <w:tc>
          <w:tcPr>
            <w:tcW w:w="1710" w:type="dxa"/>
            <w:tcBorders>
              <w:top w:val="dashSmallGap" w:sz="4" w:space="0" w:color="auto"/>
              <w:left w:val="single" w:sz="4" w:space="0" w:color="auto"/>
              <w:bottom w:val="dashSmallGap" w:sz="4" w:space="0" w:color="auto"/>
              <w:right w:val="single" w:sz="4" w:space="0" w:color="auto"/>
            </w:tcBorders>
          </w:tcPr>
          <w:p w:rsidR="007C1250" w:rsidRPr="00E601EB" w:rsidRDefault="007C1250" w:rsidP="009850DC">
            <w:pPr>
              <w:jc w:val="center"/>
              <w:rPr>
                <w:rFonts w:ascii="Comic Sans MS" w:hAnsi="Comic Sans MS"/>
                <w:b/>
                <w:i/>
                <w:sz w:val="16"/>
                <w:szCs w:val="16"/>
              </w:rPr>
            </w:pPr>
            <w:r w:rsidRPr="00E601EB">
              <w:rPr>
                <w:rFonts w:ascii="Comic Sans MS" w:hAnsi="Comic Sans MS"/>
                <w:b/>
                <w:i/>
                <w:sz w:val="16"/>
                <w:szCs w:val="16"/>
              </w:rPr>
              <w:t>Mastery</w:t>
            </w:r>
          </w:p>
          <w:p w:rsidR="007C1250" w:rsidRPr="003F1535" w:rsidRDefault="007C1250" w:rsidP="009850DC">
            <w:pPr>
              <w:jc w:val="center"/>
              <w:rPr>
                <w:rFonts w:ascii="Comic Sans MS" w:hAnsi="Comic Sans MS"/>
              </w:rPr>
            </w:pPr>
            <w:r w:rsidRPr="00E601EB">
              <w:rPr>
                <w:rFonts w:ascii="Comic Sans MS" w:hAnsi="Comic Sans MS"/>
                <w:sz w:val="16"/>
                <w:szCs w:val="16"/>
              </w:rPr>
              <w:t>I can go beyond</w:t>
            </w:r>
            <w:r>
              <w:rPr>
                <w:rFonts w:ascii="Comic Sans MS" w:hAnsi="Comic Sans MS"/>
                <w:sz w:val="16"/>
                <w:szCs w:val="16"/>
              </w:rPr>
              <w:t xml:space="preserve"> what is asked of me!  I apply my learning in new situations and teach others.</w:t>
            </w:r>
          </w:p>
        </w:tc>
        <w:tc>
          <w:tcPr>
            <w:tcW w:w="4950" w:type="dxa"/>
            <w:vMerge/>
            <w:tcBorders>
              <w:left w:val="single" w:sz="4" w:space="0" w:color="auto"/>
            </w:tcBorders>
          </w:tcPr>
          <w:p w:rsidR="007C1250" w:rsidRPr="003F1535" w:rsidRDefault="007C1250" w:rsidP="00575F32">
            <w:pPr>
              <w:rPr>
                <w:rFonts w:ascii="Comic Sans MS" w:hAnsi="Comic Sans MS"/>
              </w:rPr>
            </w:pPr>
          </w:p>
        </w:tc>
        <w:tc>
          <w:tcPr>
            <w:tcW w:w="2070" w:type="dxa"/>
            <w:vMerge/>
          </w:tcPr>
          <w:p w:rsidR="007C1250" w:rsidRPr="003F1535" w:rsidRDefault="007C1250" w:rsidP="00575F32">
            <w:pPr>
              <w:rPr>
                <w:rFonts w:ascii="Comic Sans MS" w:hAnsi="Comic Sans MS"/>
              </w:rPr>
            </w:pPr>
          </w:p>
        </w:tc>
        <w:tc>
          <w:tcPr>
            <w:tcW w:w="1710" w:type="dxa"/>
            <w:vMerge/>
          </w:tcPr>
          <w:p w:rsidR="007C1250" w:rsidRPr="003F1535" w:rsidRDefault="007C1250" w:rsidP="00575F32">
            <w:pPr>
              <w:rPr>
                <w:rFonts w:ascii="Comic Sans MS" w:hAnsi="Comic Sans MS"/>
              </w:rPr>
            </w:pPr>
          </w:p>
        </w:tc>
      </w:tr>
      <w:tr w:rsidR="00ED343C" w:rsidTr="0051346C">
        <w:tc>
          <w:tcPr>
            <w:tcW w:w="21235" w:type="dxa"/>
            <w:gridSpan w:val="13"/>
            <w:shd w:val="clear" w:color="auto" w:fill="171717" w:themeFill="background2" w:themeFillShade="1A"/>
          </w:tcPr>
          <w:p w:rsidR="00ED343C" w:rsidRDefault="00ED343C">
            <w:pPr>
              <w:rPr>
                <w:rFonts w:ascii="Comic Sans MS" w:hAnsi="Comic Sans MS"/>
              </w:rPr>
            </w:pPr>
            <w:r>
              <w:rPr>
                <w:rFonts w:ascii="Comic Sans MS" w:hAnsi="Comic Sans MS"/>
              </w:rPr>
              <w:t>Reflection</w:t>
            </w:r>
          </w:p>
        </w:tc>
      </w:tr>
      <w:tr w:rsidR="00ED343C" w:rsidTr="0051346C">
        <w:tc>
          <w:tcPr>
            <w:tcW w:w="21235" w:type="dxa"/>
            <w:gridSpan w:val="13"/>
          </w:tcPr>
          <w:p w:rsidR="00ED343C" w:rsidRPr="0051346C" w:rsidRDefault="00ED343C">
            <w:pPr>
              <w:rPr>
                <w:rFonts w:ascii="Comic Sans MS" w:hAnsi="Comic Sans MS"/>
                <w:b/>
                <w:sz w:val="18"/>
                <w:szCs w:val="18"/>
              </w:rPr>
            </w:pPr>
            <w:r w:rsidRPr="0051346C">
              <w:rPr>
                <w:rFonts w:ascii="Comic Sans MS" w:hAnsi="Comic Sans MS"/>
                <w:b/>
                <w:sz w:val="18"/>
                <w:szCs w:val="18"/>
              </w:rPr>
              <w:t>How did it go?  How do I know?</w:t>
            </w:r>
          </w:p>
          <w:p w:rsidR="0051346C" w:rsidRPr="00CD3DCD" w:rsidRDefault="0051346C" w:rsidP="0051346C">
            <w:pPr>
              <w:pStyle w:val="ListParagraph"/>
              <w:numPr>
                <w:ilvl w:val="0"/>
                <w:numId w:val="17"/>
              </w:numPr>
              <w:rPr>
                <w:rFonts w:ascii="Comic Sans MS" w:hAnsi="Comic Sans MS"/>
                <w:color w:val="00B050"/>
                <w:sz w:val="14"/>
                <w:szCs w:val="14"/>
              </w:rPr>
            </w:pPr>
            <w:r w:rsidRPr="00CD3DCD">
              <w:rPr>
                <w:rFonts w:ascii="Comic Sans MS" w:hAnsi="Comic Sans MS"/>
                <w:color w:val="00B050"/>
                <w:sz w:val="14"/>
                <w:szCs w:val="14"/>
              </w:rPr>
              <w:t>Assess the outcome of the unit by providing evidence of student understanding of the big idea?</w:t>
            </w:r>
          </w:p>
          <w:p w:rsidR="0051346C" w:rsidRPr="00CD3DCD" w:rsidRDefault="0051346C" w:rsidP="0051346C">
            <w:pPr>
              <w:pStyle w:val="ListParagraph"/>
              <w:numPr>
                <w:ilvl w:val="0"/>
                <w:numId w:val="17"/>
              </w:numPr>
              <w:rPr>
                <w:rFonts w:ascii="Comic Sans MS" w:hAnsi="Comic Sans MS"/>
                <w:color w:val="00B050"/>
                <w:sz w:val="14"/>
                <w:szCs w:val="14"/>
              </w:rPr>
            </w:pPr>
            <w:r w:rsidRPr="00CD3DCD">
              <w:rPr>
                <w:rFonts w:ascii="Comic Sans MS" w:hAnsi="Comic Sans MS"/>
                <w:color w:val="00B050"/>
                <w:sz w:val="14"/>
                <w:szCs w:val="14"/>
              </w:rPr>
              <w:t>What core competencies and shared values for learning together are students developing &amp; practicing over time?</w:t>
            </w:r>
          </w:p>
          <w:p w:rsidR="00600D76" w:rsidRPr="0051346C" w:rsidRDefault="0051346C" w:rsidP="0051346C">
            <w:pPr>
              <w:pStyle w:val="ListParagraph"/>
              <w:numPr>
                <w:ilvl w:val="0"/>
                <w:numId w:val="17"/>
              </w:numPr>
              <w:rPr>
                <w:rFonts w:ascii="Comic Sans MS" w:hAnsi="Comic Sans MS"/>
                <w:sz w:val="18"/>
                <w:szCs w:val="18"/>
              </w:rPr>
            </w:pPr>
            <w:r w:rsidRPr="00CD3DCD">
              <w:rPr>
                <w:rFonts w:ascii="Comic Sans MS" w:hAnsi="Comic Sans MS"/>
                <w:color w:val="00B050"/>
                <w:sz w:val="14"/>
                <w:szCs w:val="14"/>
              </w:rPr>
              <w:t>How are student reflections on their growth?</w:t>
            </w:r>
          </w:p>
        </w:tc>
      </w:tr>
      <w:tr w:rsidR="00ED343C" w:rsidTr="0051346C">
        <w:tc>
          <w:tcPr>
            <w:tcW w:w="21235" w:type="dxa"/>
            <w:gridSpan w:val="13"/>
          </w:tcPr>
          <w:p w:rsidR="00ED343C" w:rsidRPr="0051346C" w:rsidRDefault="00ED343C">
            <w:pPr>
              <w:rPr>
                <w:rFonts w:ascii="Comic Sans MS" w:hAnsi="Comic Sans MS"/>
                <w:b/>
                <w:sz w:val="18"/>
                <w:szCs w:val="18"/>
              </w:rPr>
            </w:pPr>
            <w:r w:rsidRPr="0051346C">
              <w:rPr>
                <w:rFonts w:ascii="Comic Sans MS" w:hAnsi="Comic Sans MS"/>
                <w:b/>
                <w:sz w:val="18"/>
                <w:szCs w:val="18"/>
              </w:rPr>
              <w:t>Where to next?</w:t>
            </w:r>
          </w:p>
          <w:p w:rsidR="009D62A8" w:rsidRPr="007C1250" w:rsidRDefault="009D62A8" w:rsidP="009D62A8">
            <w:pPr>
              <w:pStyle w:val="ListParagraph"/>
              <w:numPr>
                <w:ilvl w:val="0"/>
                <w:numId w:val="19"/>
              </w:numPr>
              <w:rPr>
                <w:rFonts w:ascii="Comic Sans MS" w:hAnsi="Comic Sans MS"/>
                <w:color w:val="00B050"/>
                <w:sz w:val="14"/>
                <w:szCs w:val="14"/>
              </w:rPr>
            </w:pPr>
            <w:r w:rsidRPr="007C1250">
              <w:rPr>
                <w:rFonts w:ascii="Comic Sans MS" w:hAnsi="Comic Sans MS"/>
                <w:color w:val="00B050"/>
                <w:sz w:val="14"/>
                <w:szCs w:val="14"/>
              </w:rPr>
              <w:t>Notes, plans and ideas for next time</w:t>
            </w:r>
          </w:p>
          <w:p w:rsidR="009D62A8" w:rsidRPr="007C1250" w:rsidRDefault="009D62A8" w:rsidP="009D62A8">
            <w:pPr>
              <w:pStyle w:val="ListParagraph"/>
              <w:numPr>
                <w:ilvl w:val="0"/>
                <w:numId w:val="19"/>
              </w:numPr>
              <w:rPr>
                <w:rFonts w:ascii="Comic Sans MS" w:hAnsi="Comic Sans MS"/>
                <w:color w:val="00B050"/>
                <w:sz w:val="14"/>
                <w:szCs w:val="14"/>
              </w:rPr>
            </w:pPr>
            <w:r w:rsidRPr="007C1250">
              <w:rPr>
                <w:rFonts w:ascii="Comic Sans MS" w:hAnsi="Comic Sans MS"/>
                <w:color w:val="00B050"/>
                <w:sz w:val="14"/>
                <w:szCs w:val="14"/>
              </w:rPr>
              <w:t xml:space="preserve">Next steps for students </w:t>
            </w:r>
          </w:p>
          <w:p w:rsidR="009D62A8" w:rsidRPr="007C1250" w:rsidRDefault="009D62A8" w:rsidP="009D62A8">
            <w:pPr>
              <w:pStyle w:val="ListParagraph"/>
              <w:numPr>
                <w:ilvl w:val="0"/>
                <w:numId w:val="19"/>
              </w:numPr>
              <w:rPr>
                <w:rFonts w:ascii="Comic Sans MS" w:hAnsi="Comic Sans MS"/>
                <w:color w:val="00B050"/>
                <w:sz w:val="14"/>
                <w:szCs w:val="14"/>
              </w:rPr>
            </w:pPr>
            <w:r w:rsidRPr="007C1250">
              <w:rPr>
                <w:rFonts w:ascii="Comic Sans MS" w:hAnsi="Comic Sans MS"/>
                <w:color w:val="00B050"/>
                <w:sz w:val="14"/>
                <w:szCs w:val="14"/>
              </w:rPr>
              <w:t>What would I do differently?</w:t>
            </w:r>
          </w:p>
          <w:p w:rsidR="00600D76" w:rsidRPr="009D62A8" w:rsidRDefault="009D62A8" w:rsidP="009D62A8">
            <w:pPr>
              <w:pStyle w:val="ListParagraph"/>
              <w:numPr>
                <w:ilvl w:val="0"/>
                <w:numId w:val="19"/>
              </w:numPr>
              <w:rPr>
                <w:rFonts w:ascii="Comic Sans MS" w:hAnsi="Comic Sans MS"/>
                <w:sz w:val="18"/>
                <w:szCs w:val="18"/>
              </w:rPr>
            </w:pPr>
            <w:r w:rsidRPr="007C1250">
              <w:rPr>
                <w:rFonts w:ascii="Comic Sans MS" w:hAnsi="Comic Sans MS"/>
                <w:color w:val="00B050"/>
                <w:sz w:val="14"/>
                <w:szCs w:val="14"/>
              </w:rPr>
              <w:t>What might I like to learn more about to help me in my practice?</w:t>
            </w:r>
          </w:p>
        </w:tc>
      </w:tr>
    </w:tbl>
    <w:p w:rsidR="002043AE" w:rsidRPr="003F1535" w:rsidRDefault="002043AE">
      <w:pPr>
        <w:rPr>
          <w:rFonts w:ascii="Comic Sans MS" w:hAnsi="Comic Sans MS"/>
        </w:rPr>
      </w:pPr>
    </w:p>
    <w:p w:rsidR="002043AE" w:rsidRPr="003F1535" w:rsidRDefault="002043AE">
      <w:pPr>
        <w:rPr>
          <w:rFonts w:ascii="Comic Sans MS" w:hAnsi="Comic Sans MS"/>
        </w:rPr>
      </w:pPr>
    </w:p>
    <w:p w:rsidR="002043AE" w:rsidRPr="003F1535" w:rsidRDefault="002043AE">
      <w:pPr>
        <w:rPr>
          <w:rFonts w:ascii="Comic Sans MS" w:hAnsi="Comic Sans MS"/>
        </w:rPr>
      </w:pPr>
    </w:p>
    <w:p w:rsidR="003F1535" w:rsidRPr="003F1535" w:rsidRDefault="003F1535">
      <w:pPr>
        <w:rPr>
          <w:rFonts w:ascii="Comic Sans MS" w:hAnsi="Comic Sans MS"/>
        </w:rPr>
      </w:pPr>
    </w:p>
    <w:sectPr w:rsidR="003F1535" w:rsidRPr="003F1535" w:rsidSect="00D76104">
      <w:pgSz w:w="24480" w:h="15840" w:orient="landscape" w:code="8"/>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223C"/>
    <w:multiLevelType w:val="hybridMultilevel"/>
    <w:tmpl w:val="3DE62032"/>
    <w:lvl w:ilvl="0" w:tplc="C91A8C62">
      <w:start w:val="1"/>
      <w:numFmt w:val="bullet"/>
      <w:lvlText w:val=""/>
      <w:lvlJc w:val="left"/>
      <w:pPr>
        <w:tabs>
          <w:tab w:val="num" w:pos="288"/>
        </w:tabs>
        <w:ind w:left="216"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33F"/>
    <w:multiLevelType w:val="hybridMultilevel"/>
    <w:tmpl w:val="CDA2616A"/>
    <w:lvl w:ilvl="0" w:tplc="D68C6DC8">
      <w:start w:val="1"/>
      <w:numFmt w:val="bullet"/>
      <w:lvlText w:val=""/>
      <w:lvlJc w:val="left"/>
      <w:pPr>
        <w:tabs>
          <w:tab w:val="num" w:pos="864"/>
        </w:tabs>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2BCB"/>
    <w:multiLevelType w:val="hybridMultilevel"/>
    <w:tmpl w:val="7B1C7B24"/>
    <w:lvl w:ilvl="0" w:tplc="8C3C7550">
      <w:start w:val="1"/>
      <w:numFmt w:val="bullet"/>
      <w:lvlText w:val=""/>
      <w:lvlJc w:val="left"/>
      <w:pPr>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32D0"/>
    <w:multiLevelType w:val="hybridMultilevel"/>
    <w:tmpl w:val="0B200A32"/>
    <w:lvl w:ilvl="0" w:tplc="8F44C34C">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FA8"/>
    <w:multiLevelType w:val="hybridMultilevel"/>
    <w:tmpl w:val="7084D9A2"/>
    <w:lvl w:ilvl="0" w:tplc="2010900A">
      <w:start w:val="1"/>
      <w:numFmt w:val="bullet"/>
      <w:lvlText w:val=""/>
      <w:lvlJc w:val="left"/>
      <w:pPr>
        <w:tabs>
          <w:tab w:val="num" w:pos="864"/>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7D9"/>
    <w:multiLevelType w:val="hybridMultilevel"/>
    <w:tmpl w:val="62F4C06E"/>
    <w:lvl w:ilvl="0" w:tplc="8F44C34C">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7ECC"/>
    <w:multiLevelType w:val="hybridMultilevel"/>
    <w:tmpl w:val="718ED938"/>
    <w:lvl w:ilvl="0" w:tplc="DF8A4BFA">
      <w:start w:val="1"/>
      <w:numFmt w:val="bullet"/>
      <w:lvlText w:val=""/>
      <w:lvlJc w:val="left"/>
      <w:pPr>
        <w:tabs>
          <w:tab w:val="num" w:pos="1152"/>
        </w:tabs>
        <w:ind w:left="50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DC4"/>
    <w:multiLevelType w:val="hybridMultilevel"/>
    <w:tmpl w:val="ECD6933C"/>
    <w:lvl w:ilvl="0" w:tplc="20D4ED7C">
      <w:start w:val="1"/>
      <w:numFmt w:val="bullet"/>
      <w:lvlText w:val=""/>
      <w:lvlJc w:val="left"/>
      <w:pPr>
        <w:tabs>
          <w:tab w:val="num" w:pos="216"/>
        </w:tabs>
        <w:ind w:left="216"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93B68"/>
    <w:multiLevelType w:val="hybridMultilevel"/>
    <w:tmpl w:val="8766CA28"/>
    <w:lvl w:ilvl="0" w:tplc="A9884AE4">
      <w:start w:val="1"/>
      <w:numFmt w:val="bullet"/>
      <w:lvlText w:val=""/>
      <w:lvlJc w:val="left"/>
      <w:pPr>
        <w:tabs>
          <w:tab w:val="num" w:pos="864"/>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5E68"/>
    <w:multiLevelType w:val="hybridMultilevel"/>
    <w:tmpl w:val="1F32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4B40"/>
    <w:multiLevelType w:val="hybridMultilevel"/>
    <w:tmpl w:val="3FCCCBDC"/>
    <w:lvl w:ilvl="0" w:tplc="B51809E2">
      <w:start w:val="1"/>
      <w:numFmt w:val="bullet"/>
      <w:lvlText w:val=""/>
      <w:lvlJc w:val="left"/>
      <w:pPr>
        <w:tabs>
          <w:tab w:val="num" w:pos="1152"/>
        </w:tabs>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56A7"/>
    <w:multiLevelType w:val="hybridMultilevel"/>
    <w:tmpl w:val="F7AC3D52"/>
    <w:lvl w:ilvl="0" w:tplc="8F44C34C">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0A22"/>
    <w:multiLevelType w:val="hybridMultilevel"/>
    <w:tmpl w:val="F0DCC3FA"/>
    <w:lvl w:ilvl="0" w:tplc="810C46B8">
      <w:start w:val="1"/>
      <w:numFmt w:val="bullet"/>
      <w:lvlText w:val=""/>
      <w:lvlJc w:val="left"/>
      <w:pPr>
        <w:tabs>
          <w:tab w:val="num" w:pos="792"/>
        </w:tabs>
        <w:ind w:left="864" w:hanging="7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24D8E"/>
    <w:multiLevelType w:val="hybridMultilevel"/>
    <w:tmpl w:val="1A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90CA6"/>
    <w:multiLevelType w:val="hybridMultilevel"/>
    <w:tmpl w:val="1D2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06CC3"/>
    <w:multiLevelType w:val="hybridMultilevel"/>
    <w:tmpl w:val="8BF22712"/>
    <w:lvl w:ilvl="0" w:tplc="92C8ADB0">
      <w:start w:val="1"/>
      <w:numFmt w:val="bullet"/>
      <w:lvlText w:val=""/>
      <w:lvlJc w:val="left"/>
      <w:pPr>
        <w:tabs>
          <w:tab w:val="num" w:pos="144"/>
        </w:tabs>
        <w:ind w:left="216"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129B7"/>
    <w:multiLevelType w:val="hybridMultilevel"/>
    <w:tmpl w:val="2E3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65C4E"/>
    <w:multiLevelType w:val="hybridMultilevel"/>
    <w:tmpl w:val="CD86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B795C"/>
    <w:multiLevelType w:val="hybridMultilevel"/>
    <w:tmpl w:val="1486C48A"/>
    <w:lvl w:ilvl="0" w:tplc="B40E29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95D6A"/>
    <w:multiLevelType w:val="hybridMultilevel"/>
    <w:tmpl w:val="F4C83F30"/>
    <w:lvl w:ilvl="0" w:tplc="8C5C432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BC6"/>
    <w:multiLevelType w:val="hybridMultilevel"/>
    <w:tmpl w:val="C3B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C4030"/>
    <w:multiLevelType w:val="hybridMultilevel"/>
    <w:tmpl w:val="53ECEB16"/>
    <w:lvl w:ilvl="0" w:tplc="8F44C34C">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15"/>
  </w:num>
  <w:num w:numId="5">
    <w:abstractNumId w:val="7"/>
  </w:num>
  <w:num w:numId="6">
    <w:abstractNumId w:val="0"/>
  </w:num>
  <w:num w:numId="7">
    <w:abstractNumId w:val="14"/>
  </w:num>
  <w:num w:numId="8">
    <w:abstractNumId w:val="20"/>
  </w:num>
  <w:num w:numId="9">
    <w:abstractNumId w:val="17"/>
  </w:num>
  <w:num w:numId="10">
    <w:abstractNumId w:val="13"/>
  </w:num>
  <w:num w:numId="11">
    <w:abstractNumId w:val="16"/>
  </w:num>
  <w:num w:numId="12">
    <w:abstractNumId w:val="9"/>
  </w:num>
  <w:num w:numId="13">
    <w:abstractNumId w:val="4"/>
  </w:num>
  <w:num w:numId="14">
    <w:abstractNumId w:val="8"/>
  </w:num>
  <w:num w:numId="15">
    <w:abstractNumId w:val="1"/>
  </w:num>
  <w:num w:numId="16">
    <w:abstractNumId w:val="21"/>
  </w:num>
  <w:num w:numId="17">
    <w:abstractNumId w:val="11"/>
  </w:num>
  <w:num w:numId="18">
    <w:abstractNumId w:val="3"/>
  </w:num>
  <w:num w:numId="19">
    <w:abstractNumId w:val="5"/>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F9"/>
    <w:rsid w:val="00034BC7"/>
    <w:rsid w:val="00064F71"/>
    <w:rsid w:val="00080E7C"/>
    <w:rsid w:val="00083EE4"/>
    <w:rsid w:val="000E141E"/>
    <w:rsid w:val="00100AE0"/>
    <w:rsid w:val="0011747B"/>
    <w:rsid w:val="001569DF"/>
    <w:rsid w:val="00176F54"/>
    <w:rsid w:val="001824A8"/>
    <w:rsid w:val="001A44EC"/>
    <w:rsid w:val="001A579B"/>
    <w:rsid w:val="001B00CF"/>
    <w:rsid w:val="001B18A2"/>
    <w:rsid w:val="001B73EC"/>
    <w:rsid w:val="002043AE"/>
    <w:rsid w:val="0020773C"/>
    <w:rsid w:val="0027047B"/>
    <w:rsid w:val="002A5EFB"/>
    <w:rsid w:val="002F4DE3"/>
    <w:rsid w:val="003314B5"/>
    <w:rsid w:val="00346DD1"/>
    <w:rsid w:val="0038607B"/>
    <w:rsid w:val="003868D7"/>
    <w:rsid w:val="003E4978"/>
    <w:rsid w:val="003E7002"/>
    <w:rsid w:val="003F1535"/>
    <w:rsid w:val="00400DC3"/>
    <w:rsid w:val="004121AC"/>
    <w:rsid w:val="004222D1"/>
    <w:rsid w:val="00434212"/>
    <w:rsid w:val="00436B62"/>
    <w:rsid w:val="00440B6A"/>
    <w:rsid w:val="00452DC4"/>
    <w:rsid w:val="00470C64"/>
    <w:rsid w:val="004C3DF9"/>
    <w:rsid w:val="004C640B"/>
    <w:rsid w:val="0051346C"/>
    <w:rsid w:val="005146EC"/>
    <w:rsid w:val="00530D2B"/>
    <w:rsid w:val="00575F32"/>
    <w:rsid w:val="005976FC"/>
    <w:rsid w:val="005A14B1"/>
    <w:rsid w:val="00600D76"/>
    <w:rsid w:val="00610BD7"/>
    <w:rsid w:val="00615AA8"/>
    <w:rsid w:val="00624246"/>
    <w:rsid w:val="006500F7"/>
    <w:rsid w:val="00655715"/>
    <w:rsid w:val="006647F5"/>
    <w:rsid w:val="006D5537"/>
    <w:rsid w:val="006F7684"/>
    <w:rsid w:val="0070181C"/>
    <w:rsid w:val="00731B02"/>
    <w:rsid w:val="00753C3F"/>
    <w:rsid w:val="00764609"/>
    <w:rsid w:val="00781BF7"/>
    <w:rsid w:val="007B3BA3"/>
    <w:rsid w:val="007C1250"/>
    <w:rsid w:val="007E0BF5"/>
    <w:rsid w:val="00807B86"/>
    <w:rsid w:val="0086768A"/>
    <w:rsid w:val="008A0DD5"/>
    <w:rsid w:val="008B6037"/>
    <w:rsid w:val="009047E5"/>
    <w:rsid w:val="00933EDC"/>
    <w:rsid w:val="00937E4C"/>
    <w:rsid w:val="00966DEE"/>
    <w:rsid w:val="009850DC"/>
    <w:rsid w:val="009D62A8"/>
    <w:rsid w:val="00A05E50"/>
    <w:rsid w:val="00A10C45"/>
    <w:rsid w:val="00A364B8"/>
    <w:rsid w:val="00A43D7D"/>
    <w:rsid w:val="00A4520C"/>
    <w:rsid w:val="00A66846"/>
    <w:rsid w:val="00AA360E"/>
    <w:rsid w:val="00AD2256"/>
    <w:rsid w:val="00AE18E2"/>
    <w:rsid w:val="00B438B3"/>
    <w:rsid w:val="00BB3AA6"/>
    <w:rsid w:val="00BE4614"/>
    <w:rsid w:val="00CD3DCD"/>
    <w:rsid w:val="00D53146"/>
    <w:rsid w:val="00D53BAC"/>
    <w:rsid w:val="00D76104"/>
    <w:rsid w:val="00DA0007"/>
    <w:rsid w:val="00DB3900"/>
    <w:rsid w:val="00DB69BB"/>
    <w:rsid w:val="00DF3B03"/>
    <w:rsid w:val="00E06D13"/>
    <w:rsid w:val="00E24191"/>
    <w:rsid w:val="00E457E9"/>
    <w:rsid w:val="00E5731F"/>
    <w:rsid w:val="00E601EB"/>
    <w:rsid w:val="00ED343C"/>
    <w:rsid w:val="00ED740D"/>
    <w:rsid w:val="00EE641F"/>
    <w:rsid w:val="00EF0109"/>
    <w:rsid w:val="00EF0C4F"/>
    <w:rsid w:val="00F41642"/>
    <w:rsid w:val="00F84CAB"/>
    <w:rsid w:val="00FA2899"/>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7FD0-159D-44C0-ABBA-C8C45EB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Davidson</dc:creator>
  <cp:keywords/>
  <dc:description/>
  <cp:lastModifiedBy>Jacqueline Davidson</cp:lastModifiedBy>
  <cp:revision>3</cp:revision>
  <dcterms:created xsi:type="dcterms:W3CDTF">2016-04-22T17:36:00Z</dcterms:created>
  <dcterms:modified xsi:type="dcterms:W3CDTF">2016-04-26T14:49:00Z</dcterms:modified>
</cp:coreProperties>
</file>